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6462" w:rsidRPr="00254223" w:rsidRDefault="006975B0" w:rsidP="00D061B7">
      <w:pPr>
        <w:pStyle w:val="Tekstpodstawowy"/>
        <w:spacing w:after="200"/>
        <w:ind w:left="6372"/>
        <w:jc w:val="both"/>
        <w:rPr>
          <w:rFonts w:asciiTheme="majorHAnsi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>Warszawa</w:t>
      </w:r>
      <w:r w:rsidR="00233225" w:rsidRPr="00254223">
        <w:rPr>
          <w:rFonts w:asciiTheme="majorHAnsi" w:hAnsiTheme="majorHAnsi"/>
          <w:sz w:val="22"/>
          <w:szCs w:val="22"/>
        </w:rPr>
        <w:t xml:space="preserve"> </w:t>
      </w:r>
      <w:r w:rsidR="00251285">
        <w:rPr>
          <w:rFonts w:asciiTheme="majorHAnsi" w:hAnsiTheme="majorHAnsi"/>
          <w:sz w:val="22"/>
          <w:szCs w:val="22"/>
        </w:rPr>
        <w:t>30</w:t>
      </w:r>
      <w:r w:rsidR="00E23EF8" w:rsidRPr="00254223">
        <w:rPr>
          <w:rFonts w:asciiTheme="majorHAnsi" w:hAnsiTheme="majorHAnsi"/>
          <w:sz w:val="22"/>
          <w:szCs w:val="22"/>
        </w:rPr>
        <w:t>.</w:t>
      </w:r>
      <w:r w:rsidR="00E36DC8" w:rsidRPr="00254223">
        <w:rPr>
          <w:rFonts w:asciiTheme="majorHAnsi" w:hAnsiTheme="majorHAnsi"/>
          <w:sz w:val="22"/>
          <w:szCs w:val="22"/>
        </w:rPr>
        <w:t>0</w:t>
      </w:r>
      <w:r w:rsidRPr="00254223">
        <w:rPr>
          <w:rFonts w:asciiTheme="majorHAnsi" w:hAnsiTheme="majorHAnsi"/>
          <w:sz w:val="22"/>
          <w:szCs w:val="22"/>
        </w:rPr>
        <w:t>6</w:t>
      </w:r>
      <w:r w:rsidR="00117733" w:rsidRPr="00254223">
        <w:rPr>
          <w:rFonts w:asciiTheme="majorHAnsi" w:hAnsiTheme="majorHAnsi"/>
          <w:sz w:val="22"/>
          <w:szCs w:val="22"/>
        </w:rPr>
        <w:t>.20</w:t>
      </w:r>
      <w:r w:rsidR="00C11412" w:rsidRPr="00254223">
        <w:rPr>
          <w:rFonts w:asciiTheme="majorHAnsi" w:hAnsiTheme="majorHAnsi"/>
          <w:sz w:val="22"/>
          <w:szCs w:val="22"/>
        </w:rPr>
        <w:t>20</w:t>
      </w:r>
      <w:r w:rsidR="00932552" w:rsidRPr="00254223">
        <w:rPr>
          <w:rFonts w:asciiTheme="majorHAnsi" w:hAnsiTheme="majorHAnsi"/>
          <w:sz w:val="22"/>
          <w:szCs w:val="22"/>
        </w:rPr>
        <w:t>r.</w:t>
      </w:r>
    </w:p>
    <w:p w:rsidR="00DD03B5" w:rsidRPr="00254223" w:rsidRDefault="0065326C" w:rsidP="00D061B7">
      <w:pPr>
        <w:pStyle w:val="Tekstpodstawowy"/>
        <w:spacing w:after="200"/>
        <w:jc w:val="both"/>
        <w:rPr>
          <w:rFonts w:asciiTheme="majorHAnsi" w:hAnsiTheme="majorHAnsi"/>
          <w:b/>
          <w:caps/>
          <w:sz w:val="22"/>
          <w:szCs w:val="22"/>
        </w:rPr>
      </w:pPr>
      <w:r w:rsidRPr="00254223">
        <w:rPr>
          <w:rFonts w:asciiTheme="majorHAnsi" w:hAnsiTheme="majorHAnsi"/>
          <w:b/>
          <w:caps/>
          <w:sz w:val="22"/>
          <w:szCs w:val="22"/>
        </w:rPr>
        <w:t>OGŁOSZENIE O ZAMÓWIENIU</w:t>
      </w:r>
    </w:p>
    <w:p w:rsidR="009469DB" w:rsidRPr="00254223" w:rsidRDefault="009469DB" w:rsidP="00D061B7">
      <w:pPr>
        <w:pStyle w:val="Tekstpodstawowy"/>
        <w:spacing w:after="200"/>
        <w:ind w:left="23" w:hanging="23"/>
        <w:jc w:val="both"/>
        <w:rPr>
          <w:rFonts w:asciiTheme="majorHAnsi" w:hAnsiTheme="majorHAnsi"/>
          <w:b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 xml:space="preserve">na </w:t>
      </w:r>
      <w:r w:rsidR="00C11412" w:rsidRPr="00254223">
        <w:rPr>
          <w:rFonts w:asciiTheme="majorHAnsi" w:hAnsiTheme="majorHAnsi"/>
          <w:sz w:val="22"/>
          <w:szCs w:val="22"/>
        </w:rPr>
        <w:t xml:space="preserve">remont </w:t>
      </w:r>
      <w:r w:rsidR="006C11E2" w:rsidRPr="00254223">
        <w:rPr>
          <w:rFonts w:asciiTheme="majorHAnsi" w:hAnsiTheme="majorHAnsi"/>
          <w:sz w:val="22"/>
          <w:szCs w:val="22"/>
        </w:rPr>
        <w:t>toalet ogólnodostępnych</w:t>
      </w:r>
      <w:r w:rsidR="00C11412" w:rsidRPr="00254223">
        <w:rPr>
          <w:rFonts w:asciiTheme="majorHAnsi" w:hAnsiTheme="majorHAnsi"/>
          <w:sz w:val="22"/>
          <w:szCs w:val="22"/>
        </w:rPr>
        <w:t xml:space="preserve"> w budynku</w:t>
      </w:r>
      <w:r w:rsidR="006C11E2" w:rsidRPr="00254223">
        <w:rPr>
          <w:rFonts w:asciiTheme="majorHAnsi" w:hAnsiTheme="majorHAnsi"/>
          <w:sz w:val="22"/>
          <w:szCs w:val="22"/>
        </w:rPr>
        <w:t xml:space="preserve"> TR Warszawa</w:t>
      </w:r>
      <w:r w:rsidR="0065326C" w:rsidRPr="00254223">
        <w:rPr>
          <w:rFonts w:asciiTheme="majorHAnsi" w:hAnsiTheme="majorHAnsi"/>
          <w:sz w:val="22"/>
          <w:szCs w:val="22"/>
        </w:rPr>
        <w:t xml:space="preserve"> z siedzibą </w:t>
      </w:r>
      <w:r w:rsidR="0065326C" w:rsidRPr="00254223">
        <w:rPr>
          <w:rFonts w:asciiTheme="majorHAnsi" w:hAnsiTheme="majorHAnsi"/>
          <w:sz w:val="22"/>
          <w:szCs w:val="22"/>
        </w:rPr>
        <w:br/>
      </w:r>
      <w:r w:rsidR="006C11E2" w:rsidRPr="00254223">
        <w:rPr>
          <w:rFonts w:asciiTheme="majorHAnsi" w:hAnsiTheme="majorHAnsi"/>
          <w:sz w:val="22"/>
          <w:szCs w:val="22"/>
        </w:rPr>
        <w:t>w Warszawie</w:t>
      </w:r>
    </w:p>
    <w:p w:rsidR="000E61E4" w:rsidRPr="00254223" w:rsidRDefault="000E61E4" w:rsidP="00D061B7">
      <w:pPr>
        <w:pStyle w:val="Tekstpodstawowy"/>
        <w:pBdr>
          <w:bottom w:val="single" w:sz="4" w:space="1" w:color="auto"/>
        </w:pBdr>
        <w:spacing w:after="200"/>
        <w:jc w:val="both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</w:p>
    <w:p w:rsidR="005260BE" w:rsidRPr="00254223" w:rsidRDefault="007313B2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  <w:color w:val="FF0000"/>
        </w:rPr>
      </w:pPr>
      <w:r w:rsidRPr="00254223">
        <w:rPr>
          <w:rFonts w:asciiTheme="majorHAnsi" w:hAnsiTheme="majorHAnsi"/>
          <w:b/>
        </w:rPr>
        <w:t>NAZWA I ADRES ZAMAWIAJĄCEGO</w:t>
      </w:r>
    </w:p>
    <w:p w:rsidR="00233225" w:rsidRPr="00254223" w:rsidRDefault="00233225" w:rsidP="00D061B7">
      <w:pPr>
        <w:suppressAutoHyphens w:val="0"/>
        <w:spacing w:after="200"/>
        <w:jc w:val="both"/>
        <w:rPr>
          <w:rFonts w:asciiTheme="majorHAnsi" w:hAnsiTheme="majorHAnsi"/>
          <w:color w:val="FF0000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 xml:space="preserve"> </w:t>
      </w:r>
      <w:r w:rsidR="00B92938" w:rsidRPr="00254223">
        <w:rPr>
          <w:rFonts w:asciiTheme="majorHAnsi" w:hAnsiTheme="majorHAnsi"/>
          <w:bCs/>
          <w:sz w:val="22"/>
          <w:szCs w:val="22"/>
        </w:rPr>
        <w:t xml:space="preserve">TR Warszawa z siedzibą w </w:t>
      </w:r>
      <w:r w:rsidR="006F0454" w:rsidRPr="00254223">
        <w:rPr>
          <w:rFonts w:asciiTheme="majorHAnsi" w:hAnsiTheme="majorHAnsi"/>
          <w:bCs/>
          <w:sz w:val="22"/>
          <w:szCs w:val="22"/>
        </w:rPr>
        <w:t xml:space="preserve"> </w:t>
      </w:r>
      <w:r w:rsidR="001E70B6" w:rsidRPr="00254223">
        <w:rPr>
          <w:rFonts w:asciiTheme="majorHAnsi" w:hAnsiTheme="majorHAnsi"/>
          <w:bCs/>
          <w:sz w:val="22"/>
          <w:szCs w:val="22"/>
        </w:rPr>
        <w:t>Warszawie</w:t>
      </w:r>
      <w:r w:rsidR="001E70B6" w:rsidRPr="00254223">
        <w:rPr>
          <w:rFonts w:asciiTheme="majorHAnsi" w:hAnsiTheme="majorHAnsi"/>
          <w:sz w:val="22"/>
          <w:szCs w:val="22"/>
        </w:rPr>
        <w:t xml:space="preserve"> </w:t>
      </w:r>
      <w:r w:rsidR="00B92938" w:rsidRPr="00254223">
        <w:rPr>
          <w:rFonts w:asciiTheme="majorHAnsi" w:hAnsiTheme="majorHAnsi"/>
          <w:bCs/>
          <w:sz w:val="22"/>
          <w:szCs w:val="22"/>
        </w:rPr>
        <w:t>(00-590), przy</w:t>
      </w:r>
      <w:r w:rsidR="001E70B6" w:rsidRPr="00254223">
        <w:rPr>
          <w:rFonts w:asciiTheme="majorHAnsi" w:hAnsiTheme="majorHAnsi"/>
          <w:bCs/>
          <w:sz w:val="22"/>
          <w:szCs w:val="22"/>
        </w:rPr>
        <w:t xml:space="preserve"> ul. </w:t>
      </w:r>
      <w:r w:rsidR="00B92938" w:rsidRPr="00254223">
        <w:rPr>
          <w:rFonts w:asciiTheme="majorHAnsi" w:hAnsiTheme="majorHAnsi"/>
          <w:bCs/>
          <w:sz w:val="22"/>
          <w:szCs w:val="22"/>
        </w:rPr>
        <w:t>Marszałkowskiej 8</w:t>
      </w:r>
      <w:r w:rsidR="001E70B6" w:rsidRPr="00254223">
        <w:rPr>
          <w:rFonts w:asciiTheme="majorHAnsi" w:hAnsiTheme="majorHAnsi"/>
          <w:bCs/>
          <w:sz w:val="22"/>
          <w:szCs w:val="22"/>
        </w:rPr>
        <w:t>,</w:t>
      </w:r>
      <w:r w:rsidR="001E70B6" w:rsidRPr="00254223">
        <w:rPr>
          <w:rFonts w:asciiTheme="majorHAnsi" w:hAnsiTheme="majorHAnsi"/>
          <w:sz w:val="22"/>
          <w:szCs w:val="22"/>
        </w:rPr>
        <w:t xml:space="preserve"> </w:t>
      </w:r>
      <w:r w:rsidRPr="00254223">
        <w:rPr>
          <w:rFonts w:asciiTheme="majorHAnsi" w:hAnsiTheme="majorHAnsi"/>
          <w:sz w:val="22"/>
          <w:szCs w:val="22"/>
        </w:rPr>
        <w:t xml:space="preserve">NIP: </w:t>
      </w:r>
      <w:r w:rsidR="006F0454" w:rsidRPr="00254223">
        <w:rPr>
          <w:rFonts w:asciiTheme="majorHAnsi" w:hAnsiTheme="majorHAnsi"/>
          <w:sz w:val="22"/>
          <w:szCs w:val="22"/>
        </w:rPr>
        <w:t>525000</w:t>
      </w:r>
      <w:r w:rsidR="006F0454" w:rsidRPr="00254223">
        <w:rPr>
          <w:rFonts w:asciiTheme="majorHAnsi" w:hAnsiTheme="majorHAnsi"/>
          <w:color w:val="000000" w:themeColor="text1"/>
          <w:sz w:val="22"/>
          <w:szCs w:val="22"/>
        </w:rPr>
        <w:t>9594</w:t>
      </w:r>
      <w:r w:rsidRPr="00254223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Pr="00254223">
        <w:rPr>
          <w:rFonts w:asciiTheme="majorHAnsi" w:hAnsiTheme="majorHAnsi"/>
          <w:sz w:val="22"/>
          <w:szCs w:val="22"/>
        </w:rPr>
        <w:t xml:space="preserve">REGON: </w:t>
      </w:r>
      <w:r w:rsidR="00F03271" w:rsidRPr="00254223">
        <w:rPr>
          <w:rFonts w:asciiTheme="majorHAnsi" w:eastAsia="Cambria" w:hAnsiTheme="majorHAnsi" w:cs="Cambria"/>
          <w:sz w:val="22"/>
          <w:szCs w:val="22"/>
        </w:rPr>
        <w:t>000278570</w:t>
      </w:r>
    </w:p>
    <w:p w:rsidR="007313B2" w:rsidRPr="00254223" w:rsidRDefault="007313B2" w:rsidP="00D061B7">
      <w:pPr>
        <w:suppressAutoHyphens w:val="0"/>
        <w:spacing w:after="200"/>
        <w:ind w:left="357"/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5260BE" w:rsidRPr="00254223" w:rsidRDefault="007313B2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color w:val="FF0000"/>
        </w:rPr>
      </w:pPr>
      <w:r w:rsidRPr="00254223">
        <w:rPr>
          <w:rFonts w:asciiTheme="majorHAnsi" w:hAnsiTheme="majorHAnsi"/>
          <w:b/>
          <w:bCs/>
        </w:rPr>
        <w:t>TRYB UDZIELENIA ZAMÓWIENIA</w:t>
      </w:r>
    </w:p>
    <w:p w:rsidR="00233225" w:rsidRPr="00254223" w:rsidRDefault="00F03271" w:rsidP="00D061B7">
      <w:pPr>
        <w:numPr>
          <w:ilvl w:val="0"/>
          <w:numId w:val="1"/>
        </w:numPr>
        <w:suppressAutoHyphens w:val="0"/>
        <w:spacing w:after="20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 xml:space="preserve">Postępowanie prowadzone jest bez stosowania </w:t>
      </w:r>
      <w:r w:rsidR="00233225" w:rsidRPr="00254223">
        <w:rPr>
          <w:rFonts w:asciiTheme="majorHAnsi" w:hAnsiTheme="majorHAnsi"/>
          <w:iCs/>
          <w:sz w:val="22"/>
          <w:szCs w:val="22"/>
        </w:rPr>
        <w:t xml:space="preserve">ustawy </w:t>
      </w:r>
      <w:r w:rsidR="00233225" w:rsidRPr="00254223">
        <w:rPr>
          <w:rFonts w:asciiTheme="majorHAnsi" w:hAnsiTheme="majorHAnsi"/>
          <w:sz w:val="22"/>
          <w:szCs w:val="22"/>
        </w:rPr>
        <w:t xml:space="preserve">z dnia 29 stycznia 2004 r. </w:t>
      </w:r>
      <w:r w:rsidR="00233225" w:rsidRPr="00254223">
        <w:rPr>
          <w:rFonts w:asciiTheme="majorHAnsi" w:hAnsiTheme="majorHAnsi"/>
          <w:b/>
          <w:sz w:val="22"/>
          <w:szCs w:val="22"/>
        </w:rPr>
        <w:t>–</w:t>
      </w:r>
      <w:r w:rsidR="00233225" w:rsidRPr="00254223">
        <w:rPr>
          <w:rFonts w:asciiTheme="majorHAnsi" w:hAnsiTheme="majorHAnsi"/>
          <w:sz w:val="22"/>
          <w:szCs w:val="22"/>
        </w:rPr>
        <w:t xml:space="preserve"> Prawo zamówień publicznych (</w:t>
      </w:r>
      <w:r w:rsidR="00117733" w:rsidRPr="00254223">
        <w:rPr>
          <w:rFonts w:asciiTheme="majorHAnsi" w:hAnsiTheme="majorHAnsi"/>
          <w:sz w:val="22"/>
          <w:szCs w:val="22"/>
        </w:rPr>
        <w:t>tekst jedn.: Dz. U. z  201</w:t>
      </w:r>
      <w:r w:rsidR="00C11412" w:rsidRPr="00254223">
        <w:rPr>
          <w:rFonts w:asciiTheme="majorHAnsi" w:hAnsiTheme="majorHAnsi"/>
          <w:sz w:val="22"/>
          <w:szCs w:val="22"/>
        </w:rPr>
        <w:t>9</w:t>
      </w:r>
      <w:r w:rsidR="00117733" w:rsidRPr="00254223">
        <w:rPr>
          <w:rFonts w:asciiTheme="majorHAnsi" w:hAnsiTheme="majorHAnsi"/>
          <w:sz w:val="22"/>
          <w:szCs w:val="22"/>
        </w:rPr>
        <w:t xml:space="preserve"> r. poz. </w:t>
      </w:r>
      <w:r w:rsidR="00C11412" w:rsidRPr="00254223">
        <w:rPr>
          <w:rFonts w:asciiTheme="majorHAnsi" w:hAnsiTheme="majorHAnsi"/>
          <w:sz w:val="22"/>
          <w:szCs w:val="22"/>
        </w:rPr>
        <w:t>1843</w:t>
      </w:r>
      <w:r w:rsidR="00117733" w:rsidRPr="00254223">
        <w:rPr>
          <w:rFonts w:asciiTheme="majorHAnsi" w:hAnsiTheme="majorHAnsi"/>
          <w:sz w:val="22"/>
          <w:szCs w:val="22"/>
        </w:rPr>
        <w:t xml:space="preserve"> z późn</w:t>
      </w:r>
      <w:r w:rsidR="005922E8" w:rsidRPr="00254223">
        <w:rPr>
          <w:rFonts w:asciiTheme="majorHAnsi" w:hAnsiTheme="majorHAnsi"/>
          <w:sz w:val="22"/>
          <w:szCs w:val="22"/>
        </w:rPr>
        <w:t>.</w:t>
      </w:r>
      <w:r w:rsidR="00117733" w:rsidRPr="00254223">
        <w:rPr>
          <w:rFonts w:asciiTheme="majorHAnsi" w:hAnsiTheme="majorHAnsi"/>
          <w:sz w:val="22"/>
          <w:szCs w:val="22"/>
        </w:rPr>
        <w:t>zm.</w:t>
      </w:r>
      <w:r w:rsidR="00233225" w:rsidRPr="00254223">
        <w:rPr>
          <w:rFonts w:asciiTheme="majorHAnsi" w:hAnsiTheme="majorHAnsi"/>
          <w:sz w:val="22"/>
          <w:szCs w:val="22"/>
        </w:rPr>
        <w:t xml:space="preserve">) </w:t>
      </w:r>
      <w:r w:rsidRPr="00254223">
        <w:rPr>
          <w:rFonts w:asciiTheme="majorHAnsi" w:hAnsiTheme="majorHAnsi"/>
          <w:iCs/>
          <w:sz w:val="22"/>
          <w:szCs w:val="22"/>
        </w:rPr>
        <w:t>na podstawie</w:t>
      </w:r>
      <w:r w:rsidR="00233225" w:rsidRPr="00254223">
        <w:rPr>
          <w:rFonts w:asciiTheme="majorHAnsi" w:hAnsiTheme="majorHAnsi"/>
          <w:sz w:val="22"/>
          <w:szCs w:val="22"/>
        </w:rPr>
        <w:t xml:space="preserve"> art. 4 pkt 8</w:t>
      </w:r>
      <w:r w:rsidRPr="00254223">
        <w:rPr>
          <w:rFonts w:asciiTheme="majorHAnsi" w:hAnsiTheme="majorHAnsi"/>
          <w:sz w:val="22"/>
          <w:szCs w:val="22"/>
        </w:rPr>
        <w:t xml:space="preserve"> wymienionej ustawy, ponieważ wartość zamówienia nie przekracza wyrażonej w złotych równowartości 30.000,00 Euro</w:t>
      </w:r>
      <w:r w:rsidR="00233225" w:rsidRPr="00254223">
        <w:rPr>
          <w:rFonts w:asciiTheme="majorHAnsi" w:hAnsiTheme="majorHAnsi"/>
          <w:sz w:val="22"/>
          <w:szCs w:val="22"/>
        </w:rPr>
        <w:t xml:space="preserve">. </w:t>
      </w:r>
    </w:p>
    <w:p w:rsidR="005260BE" w:rsidRPr="00254223" w:rsidRDefault="005260BE" w:rsidP="00D061B7">
      <w:pPr>
        <w:numPr>
          <w:ilvl w:val="0"/>
          <w:numId w:val="1"/>
        </w:numPr>
        <w:suppressAutoHyphens w:val="0"/>
        <w:spacing w:after="20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>Postępowanie jest prowadzone w języku polskim</w:t>
      </w:r>
    </w:p>
    <w:p w:rsidR="005260BE" w:rsidRPr="00254223" w:rsidRDefault="007313B2" w:rsidP="00D061B7">
      <w:pPr>
        <w:spacing w:after="200"/>
        <w:jc w:val="both"/>
        <w:rPr>
          <w:rFonts w:asciiTheme="majorHAnsi" w:hAnsiTheme="majorHAnsi"/>
          <w:lang w:eastAsia="pl-PL"/>
        </w:rPr>
      </w:pPr>
      <w:r w:rsidRPr="00254223">
        <w:rPr>
          <w:rFonts w:asciiTheme="majorHAnsi" w:hAnsiTheme="majorHAnsi"/>
          <w:sz w:val="22"/>
          <w:szCs w:val="22"/>
        </w:rPr>
        <w:t>Ogłoszenie o zamówieniu zostało zamieszczone na stronie internetowej Biuletynu Informacji Publicznej Zamawiającego pod adrese</w:t>
      </w:r>
      <w:r w:rsidRPr="00254223">
        <w:rPr>
          <w:rFonts w:asciiTheme="majorHAnsi" w:hAnsiTheme="majorHAnsi"/>
          <w:color w:val="000000" w:themeColor="text1"/>
          <w:sz w:val="22"/>
          <w:szCs w:val="22"/>
        </w:rPr>
        <w:t xml:space="preserve">m: </w:t>
      </w:r>
      <w:r w:rsidR="00B078E5" w:rsidRPr="00254223">
        <w:rPr>
          <w:rFonts w:asciiTheme="majorHAnsi" w:hAnsiTheme="majorHAnsi"/>
          <w:color w:val="000000" w:themeColor="text1"/>
          <w:sz w:val="22"/>
          <w:szCs w:val="22"/>
        </w:rPr>
        <w:t>„</w:t>
      </w:r>
      <w:hyperlink r:id="rId8" w:history="1">
        <w:r w:rsidR="00B078E5" w:rsidRPr="00254223">
          <w:rPr>
            <w:rStyle w:val="Hipercze"/>
            <w:rFonts w:asciiTheme="majorHAnsi" w:hAnsiTheme="majorHAnsi"/>
          </w:rPr>
          <w:t>http://trwarszawa.pl/teatr/zamowienia-publiczne/</w:t>
        </w:r>
      </w:hyperlink>
      <w:r w:rsidR="00B078E5" w:rsidRPr="00254223">
        <w:rPr>
          <w:rFonts w:asciiTheme="majorHAnsi" w:hAnsiTheme="majorHAnsi"/>
          <w:lang w:eastAsia="pl-PL"/>
        </w:rPr>
        <w:t>”</w:t>
      </w:r>
    </w:p>
    <w:p w:rsidR="007313B2" w:rsidRPr="00254223" w:rsidRDefault="007313B2" w:rsidP="00D061B7">
      <w:pPr>
        <w:numPr>
          <w:ilvl w:val="0"/>
          <w:numId w:val="1"/>
        </w:numPr>
        <w:suppressAutoHyphens w:val="0"/>
        <w:spacing w:after="20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>Oferty złożone po terminie zostaną odrzucone i nie zostaną rozpatrzone.</w:t>
      </w:r>
    </w:p>
    <w:p w:rsidR="00CD79C0" w:rsidRPr="00254223" w:rsidRDefault="00CD79C0" w:rsidP="00D061B7">
      <w:pPr>
        <w:suppressAutoHyphens w:val="0"/>
        <w:spacing w:after="200"/>
        <w:ind w:left="714"/>
        <w:jc w:val="both"/>
        <w:rPr>
          <w:rFonts w:asciiTheme="majorHAnsi" w:hAnsiTheme="majorHAnsi"/>
          <w:sz w:val="22"/>
          <w:szCs w:val="22"/>
        </w:rPr>
      </w:pPr>
    </w:p>
    <w:p w:rsidR="000E61E4" w:rsidRPr="00254223" w:rsidRDefault="007313B2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</w:rPr>
      </w:pPr>
      <w:r w:rsidRPr="00254223">
        <w:rPr>
          <w:rFonts w:asciiTheme="majorHAnsi" w:hAnsiTheme="majorHAnsi"/>
          <w:b/>
        </w:rPr>
        <w:t>OPIS PRZEDMIOTU ZAMÓWIENIA</w:t>
      </w:r>
    </w:p>
    <w:p w:rsidR="000E61E4" w:rsidRPr="00254223" w:rsidRDefault="000E61E4" w:rsidP="00D061B7">
      <w:pPr>
        <w:pStyle w:val="Akapitzlist"/>
        <w:spacing w:line="240" w:lineRule="auto"/>
        <w:ind w:left="1080"/>
        <w:jc w:val="both"/>
        <w:rPr>
          <w:rFonts w:asciiTheme="majorHAnsi" w:hAnsiTheme="majorHAnsi"/>
          <w:b/>
        </w:rPr>
      </w:pPr>
    </w:p>
    <w:p w:rsidR="00C11412" w:rsidRPr="00254223" w:rsidRDefault="00DA070B" w:rsidP="00D061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Przedmiotem zamówienia </w:t>
      </w:r>
      <w:r w:rsidR="00B92938" w:rsidRPr="00254223">
        <w:rPr>
          <w:rFonts w:asciiTheme="majorHAnsi" w:hAnsiTheme="majorHAnsi"/>
        </w:rPr>
        <w:t>objętego niniejszym postępowaniem jest</w:t>
      </w:r>
      <w:r w:rsidRPr="00254223">
        <w:rPr>
          <w:rFonts w:asciiTheme="majorHAnsi" w:hAnsiTheme="majorHAnsi"/>
        </w:rPr>
        <w:t xml:space="preserve"> </w:t>
      </w:r>
      <w:r w:rsidRPr="00254223">
        <w:rPr>
          <w:rFonts w:asciiTheme="majorHAnsi" w:hAnsiTheme="majorHAnsi"/>
          <w:b/>
        </w:rPr>
        <w:t xml:space="preserve">wykonanie </w:t>
      </w:r>
      <w:r w:rsidR="009469DB" w:rsidRPr="00254223">
        <w:rPr>
          <w:rFonts w:asciiTheme="majorHAnsi" w:hAnsiTheme="majorHAnsi"/>
          <w:b/>
        </w:rPr>
        <w:t xml:space="preserve">remontu </w:t>
      </w:r>
      <w:r w:rsidR="005B22F5" w:rsidRPr="00254223">
        <w:rPr>
          <w:rFonts w:asciiTheme="majorHAnsi" w:hAnsiTheme="majorHAnsi"/>
          <w:b/>
        </w:rPr>
        <w:br/>
      </w:r>
      <w:r w:rsidR="00B92938" w:rsidRPr="00254223">
        <w:rPr>
          <w:rFonts w:asciiTheme="majorHAnsi" w:hAnsiTheme="majorHAnsi"/>
          <w:b/>
        </w:rPr>
        <w:t>toalet ogólnodostępnych w teatrze TR Warszawa w Warszawie przy ul. Marszałkowskiej 8</w:t>
      </w:r>
      <w:r w:rsidR="00237A45" w:rsidRPr="00254223">
        <w:rPr>
          <w:rFonts w:asciiTheme="majorHAnsi" w:hAnsiTheme="majorHAnsi"/>
          <w:b/>
        </w:rPr>
        <w:t xml:space="preserve"> w tym</w:t>
      </w:r>
      <w:r w:rsidR="00C65254" w:rsidRPr="00254223">
        <w:rPr>
          <w:rFonts w:asciiTheme="majorHAnsi" w:hAnsiTheme="majorHAnsi"/>
          <w:b/>
          <w:strike/>
        </w:rPr>
        <w:t>:</w:t>
      </w:r>
    </w:p>
    <w:p w:rsidR="00C65254" w:rsidRPr="00254223" w:rsidRDefault="00C65254" w:rsidP="00D061B7">
      <w:pPr>
        <w:pStyle w:val="Akapitzlist"/>
        <w:spacing w:line="240" w:lineRule="auto"/>
        <w:ind w:left="714"/>
        <w:jc w:val="both"/>
        <w:rPr>
          <w:rFonts w:asciiTheme="majorHAnsi" w:hAnsiTheme="majorHAnsi"/>
          <w:b/>
        </w:rPr>
      </w:pPr>
      <w:r w:rsidRPr="00254223">
        <w:rPr>
          <w:rFonts w:asciiTheme="majorHAnsi" w:hAnsiTheme="majorHAnsi"/>
          <w:b/>
        </w:rPr>
        <w:t xml:space="preserve">- </w:t>
      </w:r>
      <w:r w:rsidR="007955EE" w:rsidRPr="00254223">
        <w:rPr>
          <w:rFonts w:asciiTheme="majorHAnsi" w:hAnsiTheme="majorHAnsi"/>
          <w:b/>
        </w:rPr>
        <w:t xml:space="preserve">remont </w:t>
      </w:r>
      <w:r w:rsidR="006F0454" w:rsidRPr="00254223">
        <w:rPr>
          <w:rFonts w:asciiTheme="majorHAnsi" w:hAnsiTheme="majorHAnsi"/>
          <w:b/>
        </w:rPr>
        <w:t>dwóch toalet</w:t>
      </w:r>
      <w:r w:rsidRPr="00254223">
        <w:rPr>
          <w:rFonts w:asciiTheme="majorHAnsi" w:hAnsiTheme="majorHAnsi"/>
          <w:b/>
        </w:rPr>
        <w:t xml:space="preserve"> </w:t>
      </w:r>
      <w:r w:rsidR="007955EE" w:rsidRPr="00254223">
        <w:rPr>
          <w:rFonts w:asciiTheme="majorHAnsi" w:hAnsiTheme="majorHAnsi"/>
          <w:b/>
        </w:rPr>
        <w:t>na kondygnacji -</w:t>
      </w:r>
      <w:r w:rsidR="00002172">
        <w:rPr>
          <w:rFonts w:asciiTheme="majorHAnsi" w:hAnsiTheme="majorHAnsi"/>
          <w:b/>
        </w:rPr>
        <w:t xml:space="preserve"> </w:t>
      </w:r>
      <w:r w:rsidR="007955EE" w:rsidRPr="00254223">
        <w:rPr>
          <w:rFonts w:asciiTheme="majorHAnsi" w:hAnsiTheme="majorHAnsi"/>
          <w:b/>
        </w:rPr>
        <w:t>1</w:t>
      </w:r>
      <w:r w:rsidR="006F0454" w:rsidRPr="00254223">
        <w:rPr>
          <w:rFonts w:asciiTheme="majorHAnsi" w:hAnsiTheme="majorHAnsi"/>
          <w:b/>
        </w:rPr>
        <w:t xml:space="preserve"> teatru</w:t>
      </w:r>
    </w:p>
    <w:p w:rsidR="00C65254" w:rsidRPr="00254223" w:rsidRDefault="00237A45" w:rsidP="00D061B7">
      <w:pPr>
        <w:pStyle w:val="Akapitzlist"/>
        <w:spacing w:line="240" w:lineRule="auto"/>
        <w:ind w:left="714"/>
        <w:jc w:val="both"/>
        <w:rPr>
          <w:rFonts w:asciiTheme="majorHAnsi" w:hAnsiTheme="majorHAnsi"/>
          <w:b/>
        </w:rPr>
      </w:pPr>
      <w:r w:rsidRPr="00254223">
        <w:rPr>
          <w:rFonts w:asciiTheme="majorHAnsi" w:hAnsiTheme="majorHAnsi"/>
          <w:b/>
        </w:rPr>
        <w:t xml:space="preserve">- </w:t>
      </w:r>
      <w:r w:rsidR="007955EE" w:rsidRPr="00254223">
        <w:rPr>
          <w:rFonts w:asciiTheme="majorHAnsi" w:hAnsiTheme="majorHAnsi"/>
          <w:b/>
        </w:rPr>
        <w:t xml:space="preserve">remont </w:t>
      </w:r>
      <w:r w:rsidRPr="00254223">
        <w:rPr>
          <w:rFonts w:asciiTheme="majorHAnsi" w:hAnsiTheme="majorHAnsi"/>
          <w:b/>
        </w:rPr>
        <w:t>toalety</w:t>
      </w:r>
      <w:r w:rsidR="00C65254" w:rsidRPr="00254223">
        <w:rPr>
          <w:rFonts w:asciiTheme="majorHAnsi" w:hAnsiTheme="majorHAnsi"/>
          <w:b/>
        </w:rPr>
        <w:t xml:space="preserve"> na parterze dla osób  </w:t>
      </w:r>
      <w:r w:rsidR="007955EE" w:rsidRPr="00254223">
        <w:rPr>
          <w:rFonts w:asciiTheme="majorHAnsi" w:hAnsiTheme="majorHAnsi"/>
          <w:b/>
        </w:rPr>
        <w:t>niepełnosprawnych</w:t>
      </w:r>
    </w:p>
    <w:p w:rsidR="007313B2" w:rsidRPr="00254223" w:rsidRDefault="007313B2" w:rsidP="00D061B7">
      <w:pPr>
        <w:pStyle w:val="Akapitzlist"/>
        <w:spacing w:line="240" w:lineRule="auto"/>
        <w:ind w:left="714"/>
        <w:jc w:val="both"/>
        <w:rPr>
          <w:rFonts w:asciiTheme="majorHAnsi" w:hAnsiTheme="majorHAnsi"/>
        </w:rPr>
      </w:pPr>
    </w:p>
    <w:p w:rsidR="00366D2B" w:rsidRPr="00254223" w:rsidRDefault="005B22F5" w:rsidP="00D061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Na opis przedmiotu </w:t>
      </w:r>
      <w:r w:rsidR="001979AB" w:rsidRPr="00254223">
        <w:rPr>
          <w:rFonts w:asciiTheme="majorHAnsi" w:hAnsiTheme="majorHAnsi"/>
        </w:rPr>
        <w:t>z</w:t>
      </w:r>
      <w:r w:rsidRPr="00254223">
        <w:rPr>
          <w:rFonts w:asciiTheme="majorHAnsi" w:hAnsiTheme="majorHAnsi"/>
        </w:rPr>
        <w:t>amówienia składa się niniejsze ogłoszenie</w:t>
      </w:r>
      <w:r w:rsidR="00366D2B" w:rsidRPr="00254223">
        <w:rPr>
          <w:rFonts w:asciiTheme="majorHAnsi" w:hAnsiTheme="majorHAnsi"/>
        </w:rPr>
        <w:t xml:space="preserve">, projekt techniczny stanowiący </w:t>
      </w:r>
      <w:r w:rsidR="00366D2B" w:rsidRPr="00254223">
        <w:rPr>
          <w:rFonts w:asciiTheme="majorHAnsi" w:hAnsiTheme="majorHAnsi"/>
          <w:b/>
          <w:i/>
        </w:rPr>
        <w:t>załącznik</w:t>
      </w:r>
      <w:r w:rsidRPr="00254223">
        <w:rPr>
          <w:rFonts w:asciiTheme="majorHAnsi" w:hAnsiTheme="majorHAnsi"/>
          <w:b/>
          <w:i/>
        </w:rPr>
        <w:t xml:space="preserve"> nr 1</w:t>
      </w:r>
      <w:r w:rsidR="00366D2B" w:rsidRPr="00254223">
        <w:rPr>
          <w:rFonts w:asciiTheme="majorHAnsi" w:hAnsiTheme="majorHAnsi"/>
        </w:rPr>
        <w:t xml:space="preserve">, przedmiar robót stanowiący </w:t>
      </w:r>
      <w:r w:rsidR="00366D2B" w:rsidRPr="00254223">
        <w:rPr>
          <w:rFonts w:asciiTheme="majorHAnsi" w:hAnsiTheme="majorHAnsi"/>
          <w:b/>
          <w:i/>
        </w:rPr>
        <w:t>załącznik nr 2</w:t>
      </w:r>
      <w:r w:rsidR="00366D2B" w:rsidRPr="00254223">
        <w:rPr>
          <w:rFonts w:asciiTheme="majorHAnsi" w:hAnsiTheme="majorHAnsi"/>
        </w:rPr>
        <w:t xml:space="preserve">, wzór umowy stanowiący </w:t>
      </w:r>
      <w:r w:rsidR="00E23EF8" w:rsidRPr="00254223">
        <w:rPr>
          <w:rFonts w:asciiTheme="majorHAnsi" w:hAnsiTheme="majorHAnsi"/>
        </w:rPr>
        <w:br/>
      </w:r>
      <w:r w:rsidR="00366D2B" w:rsidRPr="00254223">
        <w:rPr>
          <w:rFonts w:asciiTheme="majorHAnsi" w:hAnsiTheme="majorHAnsi"/>
          <w:b/>
          <w:i/>
        </w:rPr>
        <w:t xml:space="preserve">załącznik nr </w:t>
      </w:r>
      <w:r w:rsidR="00A36BF5">
        <w:rPr>
          <w:rFonts w:asciiTheme="majorHAnsi" w:hAnsiTheme="majorHAnsi"/>
          <w:b/>
          <w:i/>
        </w:rPr>
        <w:t>4</w:t>
      </w:r>
      <w:r w:rsidR="00A36BF5" w:rsidRPr="00254223">
        <w:rPr>
          <w:rFonts w:asciiTheme="majorHAnsi" w:hAnsiTheme="majorHAnsi"/>
        </w:rPr>
        <w:t xml:space="preserve"> </w:t>
      </w:r>
      <w:r w:rsidR="00366D2B" w:rsidRPr="00254223">
        <w:rPr>
          <w:rFonts w:asciiTheme="majorHAnsi" w:hAnsiTheme="majorHAnsi"/>
        </w:rPr>
        <w:t>do Zamówienia.</w:t>
      </w:r>
    </w:p>
    <w:p w:rsidR="00366D2B" w:rsidRPr="00254223" w:rsidRDefault="00366D2B" w:rsidP="00D061B7">
      <w:pPr>
        <w:pStyle w:val="Akapitzlist"/>
        <w:spacing w:line="240" w:lineRule="auto"/>
        <w:ind w:left="360"/>
        <w:jc w:val="both"/>
        <w:rPr>
          <w:rFonts w:asciiTheme="majorHAnsi" w:hAnsiTheme="majorHAnsi"/>
          <w:color w:val="FF0000"/>
        </w:rPr>
      </w:pPr>
    </w:p>
    <w:p w:rsidR="002D2B01" w:rsidRPr="00254223" w:rsidRDefault="002D2B01" w:rsidP="00D061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</w:rPr>
      </w:pPr>
      <w:r w:rsidRPr="00254223">
        <w:rPr>
          <w:rFonts w:asciiTheme="majorHAnsi" w:hAnsiTheme="majorHAnsi" w:cs="Calibri"/>
        </w:rPr>
        <w:t>Opis przedmiotu zamówienia</w:t>
      </w:r>
      <w:r w:rsidRPr="00254223">
        <w:rPr>
          <w:rFonts w:asciiTheme="majorHAnsi" w:hAnsiTheme="majorHAnsi" w:cs="Calibri"/>
          <w:b/>
        </w:rPr>
        <w:t xml:space="preserve"> </w:t>
      </w:r>
      <w:r w:rsidRPr="00254223">
        <w:rPr>
          <w:rFonts w:asciiTheme="majorHAnsi" w:hAnsiTheme="majorHAnsi" w:cs="Calibri"/>
        </w:rPr>
        <w:t xml:space="preserve">według nazw i kodów określonych we Wspólnym Słowniku </w:t>
      </w:r>
      <w:r w:rsidR="00E23EF8" w:rsidRPr="00254223">
        <w:rPr>
          <w:rFonts w:asciiTheme="majorHAnsi" w:hAnsiTheme="majorHAnsi" w:cs="Calibri"/>
        </w:rPr>
        <w:br/>
      </w:r>
      <w:r w:rsidRPr="00254223">
        <w:rPr>
          <w:rFonts w:asciiTheme="majorHAnsi" w:hAnsiTheme="majorHAnsi" w:cs="Calibri"/>
        </w:rPr>
        <w:t>Zamówień (CPV):</w:t>
      </w:r>
    </w:p>
    <w:p w:rsidR="002D2B01" w:rsidRPr="00254223" w:rsidRDefault="002D2B01" w:rsidP="00D061B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/>
          <w:iCs/>
        </w:rPr>
      </w:pPr>
      <w:r w:rsidRPr="00254223">
        <w:rPr>
          <w:rFonts w:asciiTheme="majorHAnsi" w:hAnsiTheme="majorHAnsi"/>
          <w:iCs/>
        </w:rPr>
        <w:t>45453000-7 Roboty remontowe i renowacyjne,</w:t>
      </w:r>
    </w:p>
    <w:p w:rsidR="002D2B01" w:rsidRPr="00254223" w:rsidRDefault="002D2B01" w:rsidP="00D061B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/>
          <w:iCs/>
        </w:rPr>
      </w:pPr>
      <w:r w:rsidRPr="00254223">
        <w:rPr>
          <w:rFonts w:asciiTheme="majorHAnsi" w:hAnsiTheme="majorHAnsi"/>
          <w:iCs/>
        </w:rPr>
        <w:t>45300000-0 - Roboty instalacyjne w budynkach.</w:t>
      </w:r>
    </w:p>
    <w:p w:rsidR="003360B4" w:rsidRPr="00254223" w:rsidRDefault="00F32520" w:rsidP="00D061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Z</w:t>
      </w:r>
      <w:r w:rsidR="003360B4" w:rsidRPr="00254223">
        <w:rPr>
          <w:rFonts w:asciiTheme="majorHAnsi" w:hAnsiTheme="majorHAnsi"/>
        </w:rPr>
        <w:t xml:space="preserve">akres rzeczowy przedmiotu zamówienia w szczególności obejmuje wykonanie </w:t>
      </w:r>
      <w:r w:rsidR="003360B4" w:rsidRPr="00254223">
        <w:rPr>
          <w:rFonts w:asciiTheme="majorHAnsi" w:hAnsiTheme="majorHAnsi"/>
        </w:rPr>
        <w:br/>
        <w:t>następujących robót</w:t>
      </w:r>
      <w:r w:rsidR="00ED2735" w:rsidRPr="00254223">
        <w:rPr>
          <w:rFonts w:asciiTheme="majorHAnsi" w:hAnsiTheme="majorHAnsi"/>
        </w:rPr>
        <w:t xml:space="preserve"> szczegółowo opisanych w projekcie technicznym</w:t>
      </w:r>
      <w:r w:rsidR="003360B4" w:rsidRPr="00254223">
        <w:rPr>
          <w:rFonts w:asciiTheme="majorHAnsi" w:hAnsiTheme="majorHAnsi"/>
        </w:rPr>
        <w:t>:</w:t>
      </w:r>
    </w:p>
    <w:p w:rsidR="00ED2735" w:rsidRPr="00254223" w:rsidRDefault="00ED273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Demontaż istniejącej armatury i ścianek </w:t>
      </w:r>
      <w:proofErr w:type="spellStart"/>
      <w:r w:rsidRPr="00254223">
        <w:rPr>
          <w:rFonts w:asciiTheme="majorHAnsi" w:eastAsia="Calibri" w:hAnsiTheme="majorHAnsi"/>
          <w:sz w:val="22"/>
          <w:szCs w:val="22"/>
          <w:lang w:eastAsia="en-US"/>
        </w:rPr>
        <w:t>giszetowych</w:t>
      </w:r>
      <w:proofErr w:type="spellEnd"/>
    </w:p>
    <w:p w:rsidR="00ED2735" w:rsidRPr="00254223" w:rsidRDefault="00ED273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>Wyburzenie części ścian działowych</w:t>
      </w:r>
    </w:p>
    <w:p w:rsidR="00ED2735" w:rsidRPr="00254223" w:rsidRDefault="00ED273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Zerwanie części okładzin ściennych </w:t>
      </w:r>
      <w:r w:rsidR="00906355" w:rsidRPr="00254223">
        <w:rPr>
          <w:rFonts w:asciiTheme="majorHAnsi" w:eastAsia="Calibri" w:hAnsiTheme="majorHAnsi"/>
          <w:sz w:val="22"/>
          <w:szCs w:val="22"/>
          <w:lang w:eastAsia="en-US"/>
        </w:rPr>
        <w:t>z płytek ceramicznych</w:t>
      </w:r>
    </w:p>
    <w:p w:rsidR="00906355" w:rsidRPr="00254223" w:rsidRDefault="0090635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Skucie części posadzek </w:t>
      </w:r>
      <w:proofErr w:type="spellStart"/>
      <w:r w:rsidRPr="00254223">
        <w:rPr>
          <w:rFonts w:asciiTheme="majorHAnsi" w:eastAsia="Calibri" w:hAnsiTheme="majorHAnsi"/>
          <w:sz w:val="22"/>
          <w:szCs w:val="22"/>
          <w:lang w:eastAsia="en-US"/>
        </w:rPr>
        <w:t>gresowych</w:t>
      </w:r>
      <w:proofErr w:type="spellEnd"/>
    </w:p>
    <w:p w:rsidR="00ED2735" w:rsidRPr="00254223" w:rsidRDefault="00ED273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Demontaż drzwi i ościeżnic </w:t>
      </w:r>
    </w:p>
    <w:p w:rsidR="00ED2735" w:rsidRPr="00254223" w:rsidRDefault="000E2DB9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>U</w:t>
      </w:r>
      <w:r w:rsidR="003360B4" w:rsidRPr="00254223">
        <w:rPr>
          <w:rFonts w:asciiTheme="majorHAnsi" w:eastAsia="Calibri" w:hAnsiTheme="majorHAnsi"/>
          <w:sz w:val="22"/>
          <w:szCs w:val="22"/>
          <w:lang w:eastAsia="en-US"/>
        </w:rPr>
        <w:t>sunięcie i utylizacja gruzu</w:t>
      </w:r>
    </w:p>
    <w:p w:rsidR="00ED2735" w:rsidRPr="00254223" w:rsidRDefault="00ED273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trike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Montaż ścianek działowych </w:t>
      </w:r>
      <w:proofErr w:type="spellStart"/>
      <w:r w:rsidR="00906355" w:rsidRPr="00254223">
        <w:rPr>
          <w:rFonts w:asciiTheme="majorHAnsi" w:eastAsia="Calibri" w:hAnsiTheme="majorHAnsi"/>
          <w:sz w:val="22"/>
          <w:szCs w:val="22"/>
          <w:lang w:eastAsia="en-US"/>
        </w:rPr>
        <w:t>gk</w:t>
      </w:r>
      <w:proofErr w:type="spellEnd"/>
    </w:p>
    <w:p w:rsidR="00ED2735" w:rsidRPr="00254223" w:rsidRDefault="00366D2B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>Uzupełninie</w:t>
      </w:r>
      <w:r w:rsidR="00ED2735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tynków </w:t>
      </w:r>
    </w:p>
    <w:p w:rsidR="00ED2735" w:rsidRPr="00254223" w:rsidRDefault="00CE7268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>Wykonanie o</w:t>
      </w:r>
      <w:r w:rsidR="00ED2735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kładzin ścian i podłóg </w:t>
      </w:r>
    </w:p>
    <w:p w:rsidR="00ED2735" w:rsidRPr="00254223" w:rsidRDefault="00ED273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Malowanie ścian i sufitów </w:t>
      </w:r>
    </w:p>
    <w:p w:rsidR="00ED2735" w:rsidRPr="00254223" w:rsidRDefault="00ED273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Dostawa i montaż nowych ścianek </w:t>
      </w:r>
      <w:proofErr w:type="spellStart"/>
      <w:r w:rsidRPr="00254223">
        <w:rPr>
          <w:rFonts w:asciiTheme="majorHAnsi" w:eastAsia="Calibri" w:hAnsiTheme="majorHAnsi"/>
          <w:sz w:val="22"/>
          <w:szCs w:val="22"/>
          <w:lang w:eastAsia="en-US"/>
        </w:rPr>
        <w:t>giszetowych</w:t>
      </w:r>
      <w:proofErr w:type="spellEnd"/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:rsidR="00ED2735" w:rsidRPr="00254223" w:rsidRDefault="00ED273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>Prace elektryczne</w:t>
      </w:r>
    </w:p>
    <w:p w:rsidR="00ED2735" w:rsidRPr="00254223" w:rsidRDefault="00ED273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Prace </w:t>
      </w:r>
      <w:r w:rsidR="00366D2B" w:rsidRPr="00254223">
        <w:rPr>
          <w:rFonts w:asciiTheme="majorHAnsi" w:eastAsia="Calibri" w:hAnsiTheme="majorHAnsi"/>
          <w:sz w:val="22"/>
          <w:szCs w:val="22"/>
          <w:lang w:eastAsia="en-US"/>
        </w:rPr>
        <w:t>wod.-kan.</w:t>
      </w: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w tym wymiana i likwidacja wpustów podłogowych</w:t>
      </w:r>
    </w:p>
    <w:p w:rsidR="00CE7268" w:rsidRPr="00254223" w:rsidRDefault="00CE7268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>Demontaż umywalek i blatu łazienkowego</w:t>
      </w:r>
    </w:p>
    <w:p w:rsidR="00ED2735" w:rsidRPr="00254223" w:rsidRDefault="00ED273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>Dostawa</w:t>
      </w:r>
      <w:r w:rsidR="00CE7268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i montaż</w:t>
      </w: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nowego blatu łazienkowego </w:t>
      </w:r>
    </w:p>
    <w:p w:rsidR="003360B4" w:rsidRPr="00254223" w:rsidRDefault="00ED2735" w:rsidP="00D061B7">
      <w:pPr>
        <w:numPr>
          <w:ilvl w:val="0"/>
          <w:numId w:val="7"/>
        </w:num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Dostawa i montaż nowej armatury łazienkowej </w:t>
      </w:r>
    </w:p>
    <w:p w:rsidR="003360B4" w:rsidRPr="00254223" w:rsidRDefault="003360B4" w:rsidP="00D061B7">
      <w:pPr>
        <w:suppressAutoHyphens w:val="0"/>
        <w:spacing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280878" w:rsidRPr="00254223" w:rsidRDefault="00280878" w:rsidP="00D061B7">
      <w:pPr>
        <w:pStyle w:val="Akapitzlist"/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Podstawą do sporządzenia przez Wykonawcę szczegółowego wyliczenia ceny oferty</w:t>
      </w:r>
      <w:r w:rsidR="00F32520" w:rsidRPr="00254223">
        <w:rPr>
          <w:rFonts w:asciiTheme="majorHAnsi" w:hAnsiTheme="majorHAnsi"/>
        </w:rPr>
        <w:t xml:space="preserve"> </w:t>
      </w:r>
      <w:r w:rsidRPr="00254223">
        <w:rPr>
          <w:rFonts w:asciiTheme="majorHAnsi" w:hAnsiTheme="majorHAnsi"/>
        </w:rPr>
        <w:t>jest:</w:t>
      </w:r>
    </w:p>
    <w:p w:rsidR="00ED2735" w:rsidRPr="00254223" w:rsidRDefault="00E23EF8" w:rsidP="00D061B7">
      <w:pPr>
        <w:numPr>
          <w:ilvl w:val="0"/>
          <w:numId w:val="5"/>
        </w:numPr>
        <w:suppressAutoHyphens w:val="0"/>
        <w:spacing w:after="120"/>
        <w:ind w:hanging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>p</w:t>
      </w:r>
      <w:r w:rsidR="00ED2735" w:rsidRPr="00254223">
        <w:rPr>
          <w:rFonts w:asciiTheme="majorHAnsi" w:eastAsia="Calibri" w:hAnsiTheme="majorHAnsi"/>
          <w:sz w:val="22"/>
          <w:szCs w:val="22"/>
          <w:lang w:eastAsia="en-US"/>
        </w:rPr>
        <w:t>rojekt techniczny</w:t>
      </w:r>
    </w:p>
    <w:p w:rsidR="00280878" w:rsidRPr="00254223" w:rsidRDefault="00280878" w:rsidP="00D061B7">
      <w:pPr>
        <w:numPr>
          <w:ilvl w:val="0"/>
          <w:numId w:val="5"/>
        </w:numPr>
        <w:suppressAutoHyphens w:val="0"/>
        <w:spacing w:after="120"/>
        <w:ind w:hanging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>przedmiar robót budowlanych,</w:t>
      </w:r>
    </w:p>
    <w:p w:rsidR="00280878" w:rsidRPr="00254223" w:rsidRDefault="00280878" w:rsidP="00D061B7">
      <w:pPr>
        <w:numPr>
          <w:ilvl w:val="0"/>
          <w:numId w:val="5"/>
        </w:numPr>
        <w:suppressAutoHyphens w:val="0"/>
        <w:spacing w:after="120"/>
        <w:ind w:hanging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>przedstawiony opis przedmiotu zamówienia.</w:t>
      </w:r>
    </w:p>
    <w:p w:rsidR="002D2B01" w:rsidRPr="00254223" w:rsidRDefault="0052619A" w:rsidP="006C430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inorHAnsi"/>
        </w:rPr>
      </w:pPr>
      <w:r w:rsidRPr="00254223">
        <w:rPr>
          <w:rFonts w:asciiTheme="majorHAnsi" w:hAnsiTheme="majorHAnsi" w:cstheme="minorHAnsi"/>
        </w:rPr>
        <w:t xml:space="preserve">Zamawiający oświadcza, że </w:t>
      </w:r>
      <w:r w:rsidRPr="00254223">
        <w:rPr>
          <w:rFonts w:asciiTheme="majorHAnsi" w:hAnsiTheme="majorHAnsi" w:cstheme="minorHAnsi"/>
          <w:b/>
        </w:rPr>
        <w:t>przedmiar robót</w:t>
      </w:r>
      <w:r w:rsidRPr="00254223">
        <w:rPr>
          <w:rFonts w:asciiTheme="majorHAnsi" w:hAnsiTheme="majorHAnsi" w:cstheme="minorHAnsi"/>
        </w:rPr>
        <w:t xml:space="preserve">, ma </w:t>
      </w:r>
      <w:r w:rsidRPr="00254223">
        <w:rPr>
          <w:rFonts w:asciiTheme="majorHAnsi" w:hAnsiTheme="majorHAnsi" w:cstheme="minorHAnsi"/>
          <w:b/>
        </w:rPr>
        <w:t>charakter pomocniczy i informacyjny.</w:t>
      </w:r>
    </w:p>
    <w:p w:rsidR="00CE7268" w:rsidRPr="00254223" w:rsidRDefault="002D2B01" w:rsidP="006C4300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ajorHAnsi" w:hAnsiTheme="majorHAnsi" w:cstheme="minorHAnsi"/>
          <w:color w:val="000000" w:themeColor="text1"/>
        </w:rPr>
      </w:pPr>
      <w:r w:rsidRPr="00254223">
        <w:rPr>
          <w:rFonts w:asciiTheme="majorHAnsi" w:hAnsiTheme="majorHAnsi" w:cstheme="minorHAnsi"/>
        </w:rPr>
        <w:t xml:space="preserve">Każdy </w:t>
      </w:r>
      <w:r w:rsidR="00254223" w:rsidRPr="00254223">
        <w:rPr>
          <w:rFonts w:asciiTheme="majorHAnsi" w:hAnsiTheme="majorHAnsi" w:cstheme="minorHAnsi"/>
        </w:rPr>
        <w:t xml:space="preserve">wykonawca </w:t>
      </w:r>
      <w:r w:rsidRPr="00254223">
        <w:rPr>
          <w:rFonts w:asciiTheme="majorHAnsi" w:hAnsiTheme="majorHAnsi" w:cstheme="minorHAnsi"/>
        </w:rPr>
        <w:t>zainteresowany</w:t>
      </w:r>
      <w:r w:rsidR="00D061B7" w:rsidRPr="00254223">
        <w:rPr>
          <w:rFonts w:asciiTheme="majorHAnsi" w:hAnsiTheme="majorHAnsi" w:cstheme="minorHAnsi"/>
          <w:strike/>
          <w:color w:val="FF0000"/>
        </w:rPr>
        <w:t xml:space="preserve"> </w:t>
      </w:r>
      <w:r w:rsidRPr="00254223">
        <w:rPr>
          <w:rFonts w:asciiTheme="majorHAnsi" w:hAnsiTheme="majorHAnsi" w:cstheme="minorHAnsi"/>
        </w:rPr>
        <w:t xml:space="preserve">złożeniem oferty jest uprawniony do udziału </w:t>
      </w:r>
      <w:r w:rsidRPr="00254223">
        <w:rPr>
          <w:rFonts w:asciiTheme="majorHAnsi" w:hAnsiTheme="majorHAnsi" w:cstheme="minorHAnsi"/>
          <w:b/>
        </w:rPr>
        <w:t xml:space="preserve">w wizji </w:t>
      </w:r>
      <w:r w:rsidR="006C4300">
        <w:rPr>
          <w:rFonts w:asciiTheme="majorHAnsi" w:hAnsiTheme="majorHAnsi" w:cstheme="minorHAnsi"/>
          <w:b/>
        </w:rPr>
        <w:br/>
      </w:r>
      <w:r w:rsidRPr="00254223">
        <w:rPr>
          <w:rFonts w:asciiTheme="majorHAnsi" w:hAnsiTheme="majorHAnsi" w:cstheme="minorHAnsi"/>
          <w:b/>
        </w:rPr>
        <w:t xml:space="preserve">lokalnej </w:t>
      </w:r>
      <w:r w:rsidR="007D1D7A" w:rsidRPr="00254223">
        <w:rPr>
          <w:rFonts w:asciiTheme="majorHAnsi" w:hAnsiTheme="majorHAnsi" w:cstheme="minorHAnsi"/>
        </w:rPr>
        <w:t xml:space="preserve">w obiektach zamawiającego w </w:t>
      </w:r>
      <w:r w:rsidR="007D1D7A" w:rsidRPr="00254223">
        <w:rPr>
          <w:rFonts w:asciiTheme="majorHAnsi" w:hAnsiTheme="majorHAnsi" w:cstheme="minorHAnsi"/>
          <w:color w:val="000000" w:themeColor="text1"/>
        </w:rPr>
        <w:t xml:space="preserve">dniach </w:t>
      </w:r>
      <w:r w:rsidRPr="00254223">
        <w:rPr>
          <w:rFonts w:asciiTheme="majorHAnsi" w:hAnsiTheme="majorHAnsi" w:cstheme="minorHAnsi"/>
          <w:color w:val="000000" w:themeColor="text1"/>
        </w:rPr>
        <w:t xml:space="preserve"> </w:t>
      </w:r>
      <w:r w:rsidR="002E357A" w:rsidRPr="00254223">
        <w:rPr>
          <w:rFonts w:asciiTheme="majorHAnsi" w:hAnsiTheme="majorHAnsi" w:cstheme="minorHAnsi"/>
          <w:b/>
          <w:color w:val="000000" w:themeColor="text1"/>
        </w:rPr>
        <w:t xml:space="preserve">2-3 </w:t>
      </w:r>
      <w:r w:rsidR="007D1D7A" w:rsidRPr="00254223">
        <w:rPr>
          <w:rFonts w:asciiTheme="majorHAnsi" w:hAnsiTheme="majorHAnsi" w:cstheme="minorHAnsi"/>
          <w:b/>
          <w:color w:val="000000" w:themeColor="text1"/>
        </w:rPr>
        <w:t>lipca 2020 roku</w:t>
      </w:r>
      <w:r w:rsidRPr="00254223">
        <w:rPr>
          <w:rFonts w:asciiTheme="majorHAnsi" w:hAnsiTheme="majorHAnsi" w:cstheme="minorHAnsi"/>
          <w:b/>
          <w:color w:val="000000" w:themeColor="text1"/>
        </w:rPr>
        <w:t xml:space="preserve"> </w:t>
      </w:r>
      <w:r w:rsidRPr="00254223">
        <w:rPr>
          <w:rFonts w:asciiTheme="majorHAnsi" w:hAnsiTheme="majorHAnsi" w:cstheme="minorHAnsi"/>
          <w:color w:val="000000" w:themeColor="text1"/>
        </w:rPr>
        <w:t>w g</w:t>
      </w:r>
      <w:r w:rsidR="007D1D7A" w:rsidRPr="00254223">
        <w:rPr>
          <w:rFonts w:asciiTheme="majorHAnsi" w:hAnsiTheme="majorHAnsi" w:cstheme="minorHAnsi"/>
          <w:color w:val="000000" w:themeColor="text1"/>
        </w:rPr>
        <w:t xml:space="preserve">odzinach </w:t>
      </w:r>
    </w:p>
    <w:p w:rsidR="00CE7268" w:rsidRPr="00254223" w:rsidRDefault="007D1D7A" w:rsidP="006C4300">
      <w:pPr>
        <w:pStyle w:val="Akapitzlist"/>
        <w:spacing w:line="240" w:lineRule="auto"/>
        <w:ind w:left="284"/>
        <w:jc w:val="both"/>
        <w:rPr>
          <w:rFonts w:asciiTheme="majorHAnsi" w:hAnsiTheme="majorHAnsi" w:cstheme="minorHAnsi"/>
          <w:color w:val="000000" w:themeColor="text1"/>
        </w:rPr>
      </w:pPr>
      <w:r w:rsidRPr="00254223">
        <w:rPr>
          <w:rFonts w:asciiTheme="majorHAnsi" w:hAnsiTheme="majorHAnsi" w:cstheme="minorHAnsi"/>
          <w:color w:val="000000" w:themeColor="text1"/>
        </w:rPr>
        <w:t>10:00 – 15:00</w:t>
      </w:r>
      <w:r w:rsidR="00CE7268" w:rsidRPr="00254223">
        <w:rPr>
          <w:rFonts w:asciiTheme="majorHAnsi" w:hAnsiTheme="majorHAnsi" w:cstheme="minorHAnsi"/>
          <w:color w:val="000000" w:themeColor="text1"/>
        </w:rPr>
        <w:t>.</w:t>
      </w:r>
    </w:p>
    <w:p w:rsidR="00CE7268" w:rsidRPr="00254223" w:rsidRDefault="00CE7268" w:rsidP="0025422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inorHAnsi"/>
          <w:color w:val="000000" w:themeColor="text1"/>
        </w:rPr>
      </w:pPr>
      <w:r w:rsidRPr="00254223">
        <w:rPr>
          <w:rFonts w:asciiTheme="majorHAnsi" w:hAnsiTheme="majorHAnsi" w:cstheme="minorHAnsi"/>
          <w:color w:val="000000" w:themeColor="text1"/>
        </w:rPr>
        <w:t xml:space="preserve">W celu udziału w wizji lokalnej </w:t>
      </w:r>
      <w:r w:rsidRPr="00254223">
        <w:rPr>
          <w:rFonts w:asciiTheme="majorHAnsi" w:hAnsiTheme="majorHAnsi" w:cstheme="minorHAnsi"/>
        </w:rPr>
        <w:t xml:space="preserve">(ze względu na obowiązujące przepisy sanitarne </w:t>
      </w:r>
      <w:proofErr w:type="spellStart"/>
      <w:r w:rsidRPr="00254223">
        <w:rPr>
          <w:rFonts w:asciiTheme="majorHAnsi" w:hAnsiTheme="majorHAnsi" w:cstheme="minorHAnsi"/>
        </w:rPr>
        <w:t>Covid</w:t>
      </w:r>
      <w:proofErr w:type="spellEnd"/>
      <w:r w:rsidRPr="00254223">
        <w:rPr>
          <w:rFonts w:asciiTheme="majorHAnsi" w:hAnsiTheme="majorHAnsi" w:cstheme="minorHAnsi"/>
        </w:rPr>
        <w:t xml:space="preserve"> -19) </w:t>
      </w:r>
      <w:r w:rsidR="006C4300">
        <w:rPr>
          <w:rFonts w:asciiTheme="majorHAnsi" w:hAnsiTheme="majorHAnsi" w:cstheme="minorHAnsi"/>
        </w:rPr>
        <w:br/>
      </w:r>
      <w:r w:rsidRPr="00254223">
        <w:rPr>
          <w:rFonts w:asciiTheme="majorHAnsi" w:hAnsiTheme="majorHAnsi" w:cstheme="minorHAnsi"/>
        </w:rPr>
        <w:t xml:space="preserve">w obiektach zamawiającego należy dokonać zgłoszenia w terminie </w:t>
      </w:r>
      <w:r w:rsidRPr="00254223">
        <w:rPr>
          <w:rFonts w:asciiTheme="majorHAnsi" w:hAnsiTheme="majorHAnsi" w:cstheme="minorHAnsi"/>
          <w:b/>
        </w:rPr>
        <w:t xml:space="preserve">do dnia </w:t>
      </w:r>
      <w:r w:rsidR="002E357A" w:rsidRPr="00254223">
        <w:rPr>
          <w:rFonts w:asciiTheme="majorHAnsi" w:hAnsiTheme="majorHAnsi" w:cstheme="minorHAnsi"/>
          <w:b/>
        </w:rPr>
        <w:t xml:space="preserve">1 lipca </w:t>
      </w:r>
      <w:r w:rsidRPr="00254223">
        <w:rPr>
          <w:rFonts w:asciiTheme="majorHAnsi" w:hAnsiTheme="majorHAnsi" w:cstheme="minorHAnsi"/>
          <w:b/>
          <w:color w:val="000000" w:themeColor="text1"/>
        </w:rPr>
        <w:t>2020 r.</w:t>
      </w:r>
      <w:r w:rsidRPr="00254223">
        <w:rPr>
          <w:rFonts w:asciiTheme="majorHAnsi" w:hAnsiTheme="majorHAnsi" w:cstheme="minorHAnsi"/>
          <w:color w:val="000000" w:themeColor="text1"/>
        </w:rPr>
        <w:t xml:space="preserve"> </w:t>
      </w:r>
      <w:r w:rsidRPr="00254223">
        <w:rPr>
          <w:rFonts w:asciiTheme="majorHAnsi" w:hAnsiTheme="majorHAnsi" w:cstheme="minorHAnsi"/>
        </w:rPr>
        <w:t>drogą elektroniczną na adres poczty elektronicznej wskazane przez zamawiającego.</w:t>
      </w:r>
      <w:r w:rsidRPr="00254223">
        <w:rPr>
          <w:rFonts w:asciiTheme="majorHAnsi" w:hAnsiTheme="majorHAnsi" w:cstheme="minorHAnsi"/>
          <w:color w:val="000000" w:themeColor="text1"/>
        </w:rPr>
        <w:t xml:space="preserve"> </w:t>
      </w:r>
    </w:p>
    <w:p w:rsidR="002D2B01" w:rsidRDefault="002D2B01" w:rsidP="00254223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ajorHAnsi" w:hAnsiTheme="majorHAnsi" w:cstheme="minorHAnsi"/>
        </w:rPr>
      </w:pPr>
      <w:r w:rsidRPr="00254223">
        <w:rPr>
          <w:rFonts w:asciiTheme="majorHAnsi" w:hAnsiTheme="majorHAnsi" w:cstheme="minorHAnsi"/>
        </w:rPr>
        <w:t>W zgłoszeniu do udziału w wizji lokalnej terenu inwestycji należy podać: firmę wykonawcy oraz imiona i nazwiska osób wyznaczonych do udziału w wizji lokalnej.</w:t>
      </w:r>
    </w:p>
    <w:p w:rsidR="00252A8F" w:rsidRPr="00254223" w:rsidRDefault="00252A8F" w:rsidP="00254223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Theme="majorHAnsi" w:hAnsiTheme="majorHAnsi" w:cstheme="minorHAnsi"/>
        </w:rPr>
      </w:pPr>
      <w:r w:rsidRPr="00254223">
        <w:rPr>
          <w:rFonts w:asciiTheme="majorHAnsi" w:hAnsiTheme="majorHAnsi" w:cstheme="minorHAnsi"/>
        </w:rPr>
        <w:t>Wykonawca ponosi pełną odpowiedzialność za:</w:t>
      </w:r>
    </w:p>
    <w:p w:rsidR="00280878" w:rsidRPr="00254223" w:rsidRDefault="0065326C" w:rsidP="00D061B7">
      <w:pPr>
        <w:pStyle w:val="Tekstpodstawowy"/>
        <w:suppressAutoHyphens w:val="0"/>
        <w:spacing w:after="200"/>
        <w:ind w:left="56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- </w:t>
      </w:r>
      <w:r w:rsidR="00280878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przejęty teren budowy, za wszelkie elementy konstrukcyjne i instalacje, w takiej części, </w:t>
      </w: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 </w:t>
      </w:r>
      <w:r w:rsidR="00280878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jaka jest konieczna do realizacji przedmiotu umowy i mienie znajdujące się na przekazanym terenie budowy (remontu) oraz za wszelkie zdarzenia tam zaistniałe, w tym odpowiedzialność za wszystkie szkody wynikłe na tym terenie, jak i terenie przylegającym, a mającym związek z realizacją robót budowlanych, do daty jego protokolarnego odbioru przez </w:t>
      </w:r>
      <w:r w:rsidRPr="00254223">
        <w:rPr>
          <w:rFonts w:asciiTheme="majorHAnsi" w:eastAsia="Calibri" w:hAnsiTheme="majorHAnsi"/>
          <w:sz w:val="22"/>
          <w:szCs w:val="22"/>
          <w:lang w:eastAsia="en-US"/>
        </w:rPr>
        <w:br/>
      </w:r>
      <w:r w:rsidR="00280878" w:rsidRPr="00254223">
        <w:rPr>
          <w:rFonts w:asciiTheme="majorHAnsi" w:eastAsia="Calibri" w:hAnsiTheme="majorHAnsi"/>
          <w:sz w:val="22"/>
          <w:szCs w:val="22"/>
          <w:lang w:eastAsia="en-US"/>
        </w:rPr>
        <w:t>Zamawiającego,</w:t>
      </w:r>
    </w:p>
    <w:p w:rsidR="00280878" w:rsidRPr="00254223" w:rsidRDefault="0065326C" w:rsidP="00D061B7">
      <w:pPr>
        <w:pStyle w:val="Tekstpodstawowy"/>
        <w:suppressAutoHyphens w:val="0"/>
        <w:spacing w:after="200"/>
        <w:ind w:left="56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- </w:t>
      </w:r>
      <w:r w:rsidR="00280878" w:rsidRPr="00254223">
        <w:rPr>
          <w:rFonts w:asciiTheme="majorHAnsi" w:eastAsia="Calibri" w:hAnsiTheme="majorHAnsi"/>
          <w:sz w:val="22"/>
          <w:szCs w:val="22"/>
          <w:lang w:eastAsia="en-US"/>
        </w:rPr>
        <w:t>wszelkie wyrządzone przez Wykonawcę i jego podwykonawców szkody osobiste i majątkowe wobec osób trzecich, które mogą powstać w związku z wykonywaniem robot budowlanych,</w:t>
      </w:r>
    </w:p>
    <w:p w:rsidR="00280878" w:rsidRPr="00254223" w:rsidRDefault="0065326C" w:rsidP="00D061B7">
      <w:pPr>
        <w:pStyle w:val="Tekstpodstawowy"/>
        <w:suppressAutoHyphens w:val="0"/>
        <w:spacing w:after="200"/>
        <w:ind w:left="56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- </w:t>
      </w:r>
      <w:r w:rsidR="00280878" w:rsidRPr="00254223">
        <w:rPr>
          <w:rFonts w:asciiTheme="majorHAnsi" w:eastAsia="Calibri" w:hAnsiTheme="majorHAnsi"/>
          <w:sz w:val="22"/>
          <w:szCs w:val="22"/>
          <w:lang w:eastAsia="en-US"/>
        </w:rPr>
        <w:t>dbanie o należyty porządek na terenie budowy oraz zabezpieczenie jego przed dostępem osób trzecich.</w:t>
      </w:r>
    </w:p>
    <w:p w:rsidR="00280878" w:rsidRPr="00254223" w:rsidRDefault="0065326C" w:rsidP="00D061B7">
      <w:pPr>
        <w:pStyle w:val="Tekstpodstawowy"/>
        <w:suppressAutoHyphens w:val="0"/>
        <w:spacing w:after="200"/>
        <w:ind w:left="56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-  </w:t>
      </w:r>
      <w:r w:rsidR="00280878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Zamawiający w celu należytego przygotowania oferty umożliwia Wykonawcom dokonanie </w:t>
      </w:r>
      <w:r w:rsidR="00280878" w:rsidRPr="00254223">
        <w:rPr>
          <w:rFonts w:asciiTheme="majorHAnsi" w:eastAsia="Calibri" w:hAnsiTheme="majorHAnsi"/>
          <w:b/>
          <w:sz w:val="22"/>
          <w:szCs w:val="22"/>
          <w:lang w:eastAsia="en-US"/>
        </w:rPr>
        <w:t>wizji lokalnej budynku</w:t>
      </w:r>
      <w:r w:rsidR="00280878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w takiej części, jaka jest konieczna do realizacji przedmiotowego zamówienia, która może być pomocna w ustaleniu wynagrodzenia za wykonanie przedmiotu umowy.</w:t>
      </w:r>
      <w:r w:rsidR="002E357A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:rsidR="00254223" w:rsidRPr="00254223" w:rsidRDefault="00280878" w:rsidP="00254223">
      <w:pPr>
        <w:pStyle w:val="Tekstpodstawowy"/>
        <w:numPr>
          <w:ilvl w:val="0"/>
          <w:numId w:val="10"/>
        </w:numPr>
        <w:spacing w:after="20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W przypadku nie uwzględnienia w podanej w ofercie cenie brutto, wszystkich robót i innych wydatków niezbędnych do zrealizowania przedmiotu zamówienia wynikających </w:t>
      </w:r>
      <w:r w:rsidR="00E23EF8" w:rsidRPr="00254223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254223">
        <w:rPr>
          <w:rFonts w:asciiTheme="majorHAnsi" w:eastAsia="Calibri" w:hAnsiTheme="majorHAnsi"/>
          <w:sz w:val="22"/>
          <w:szCs w:val="22"/>
          <w:lang w:eastAsia="en-US"/>
        </w:rPr>
        <w:t>z przedmiarów robót</w:t>
      </w:r>
      <w:r w:rsidR="006676EE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i projektu technicznego</w:t>
      </w:r>
      <w:r w:rsidRPr="00254223">
        <w:rPr>
          <w:rFonts w:asciiTheme="majorHAnsi" w:eastAsia="Calibri" w:hAnsiTheme="majorHAnsi"/>
          <w:sz w:val="22"/>
          <w:szCs w:val="22"/>
          <w:lang w:eastAsia="en-US"/>
        </w:rPr>
        <w:t>, powstałe różnice stanowią element ryzyka Wykonawcy i nie skutkują zwiększeniem wynagrodzenia.</w:t>
      </w:r>
    </w:p>
    <w:p w:rsidR="00254223" w:rsidRPr="00254223" w:rsidRDefault="00252A8F" w:rsidP="00254223">
      <w:pPr>
        <w:pStyle w:val="Tekstpodstawowy"/>
        <w:numPr>
          <w:ilvl w:val="0"/>
          <w:numId w:val="10"/>
        </w:numPr>
        <w:spacing w:after="20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>W</w:t>
      </w:r>
      <w:r w:rsidR="006676EE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projekcie technicznym i przedmiarach robót </w:t>
      </w:r>
      <w:r w:rsidR="002E357A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Zamawiający </w:t>
      </w:r>
      <w:r w:rsidR="00280878" w:rsidRPr="00254223">
        <w:rPr>
          <w:rFonts w:asciiTheme="majorHAnsi" w:eastAsia="Calibri" w:hAnsiTheme="majorHAnsi"/>
          <w:sz w:val="22"/>
          <w:szCs w:val="22"/>
          <w:lang w:eastAsia="en-US"/>
        </w:rPr>
        <w:t>przedstawił materiały niezbędne do wykonania zamówienia, które spełniałyby założone wymagania techniczne, jakościowe, funkcjonalne oraz użytkowe. Oznacza to, że w ofercie nie mogą być zaoferowane materiały o niższym standardzie i gorszych parametrach technicznych niż wymagane. Wykonawca proponujący inne materiały zobowiązany jest wykazać, że są one równoważne jakościowo i spełniają wymagane normy, parametry i standardy poparte atestami i certyfikatami dopuszczającymi je do obrotu i stosowania w budownictwie. W takim przypadku zadaniem Wykonawcy jest wskazanie i udowodnienie wymaganego przez Zamawiającego poziomu jakości poprzez podanie w kosztorysie ofertowym nazw handlowych i producentów oferowanych materiałów. W przypadku gorszych parametrów technicznych, jakościowych, funkcjonalnych oraz użytkowych zaoferowanych materiałów, oferta Wykonawcy zostanie odrzucona z postępowania. Jeżeli Wykonawca nie poda w kosztorysie ofertowym nazw handlowych materiałów, to Zamawiający podczas oceny będzie przyjmował, że oferuje on wykonanie niniejszego zamówienia przy użyciu materiałów podanych w przedmiarach robót.</w:t>
      </w:r>
    </w:p>
    <w:p w:rsidR="00254223" w:rsidRPr="00254223" w:rsidRDefault="00280878" w:rsidP="00254223">
      <w:pPr>
        <w:pStyle w:val="Tekstpodstawowy"/>
        <w:numPr>
          <w:ilvl w:val="0"/>
          <w:numId w:val="10"/>
        </w:numPr>
        <w:spacing w:after="20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Kolorystyka i wymiary płytek </w:t>
      </w:r>
      <w:r w:rsidR="002E357A"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zostaną </w:t>
      </w:r>
      <w:r w:rsidR="00375636" w:rsidRPr="00254223">
        <w:rPr>
          <w:rFonts w:asciiTheme="majorHAnsi" w:eastAsia="Calibri" w:hAnsiTheme="majorHAnsi"/>
          <w:sz w:val="22"/>
          <w:szCs w:val="22"/>
          <w:lang w:eastAsia="en-US"/>
        </w:rPr>
        <w:t>uzgodnione</w:t>
      </w: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z Zamawiającym na etapie realizacji umowy.</w:t>
      </w:r>
    </w:p>
    <w:p w:rsidR="00254223" w:rsidRPr="00254223" w:rsidRDefault="00280878" w:rsidP="00254223">
      <w:pPr>
        <w:pStyle w:val="Tekstpodstawowy"/>
        <w:numPr>
          <w:ilvl w:val="0"/>
          <w:numId w:val="10"/>
        </w:numPr>
        <w:spacing w:after="20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Wykonawca zobowiązany będzie do udzielenia, </w:t>
      </w:r>
      <w:r w:rsidRPr="00254223">
        <w:rPr>
          <w:rFonts w:asciiTheme="majorHAnsi" w:eastAsia="Calibri" w:hAnsiTheme="majorHAnsi"/>
          <w:b/>
          <w:sz w:val="22"/>
          <w:szCs w:val="22"/>
          <w:lang w:eastAsia="en-US"/>
        </w:rPr>
        <w:t>co najmniej</w:t>
      </w: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254223" w:rsidRPr="00254223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5 </w:t>
      </w:r>
      <w:r w:rsidRPr="00254223">
        <w:rPr>
          <w:rFonts w:asciiTheme="majorHAnsi" w:eastAsia="Calibri" w:hAnsiTheme="majorHAnsi"/>
          <w:b/>
          <w:sz w:val="22"/>
          <w:szCs w:val="22"/>
          <w:lang w:eastAsia="en-US"/>
        </w:rPr>
        <w:t>letniej gwarancji</w:t>
      </w:r>
      <w:r w:rsidR="00375636" w:rsidRPr="00254223">
        <w:rPr>
          <w:rFonts w:asciiTheme="majorHAnsi" w:eastAsia="Calibri" w:hAnsiTheme="majorHAnsi"/>
          <w:color w:val="FF0000"/>
          <w:sz w:val="22"/>
          <w:szCs w:val="22"/>
          <w:lang w:eastAsia="en-US"/>
        </w:rPr>
        <w:t xml:space="preserve"> </w:t>
      </w:r>
      <w:r w:rsidRPr="00254223">
        <w:rPr>
          <w:rFonts w:asciiTheme="majorHAnsi" w:eastAsia="Calibri" w:hAnsiTheme="majorHAnsi"/>
          <w:sz w:val="22"/>
          <w:szCs w:val="22"/>
          <w:lang w:eastAsia="en-US"/>
        </w:rPr>
        <w:t>na wykonane roboty budowlane, licząc od daty pod</w:t>
      </w:r>
      <w:r w:rsidR="00E23EF8" w:rsidRPr="00254223">
        <w:rPr>
          <w:rFonts w:asciiTheme="majorHAnsi" w:eastAsia="Calibri" w:hAnsiTheme="majorHAnsi"/>
          <w:sz w:val="22"/>
          <w:szCs w:val="22"/>
          <w:lang w:eastAsia="en-US"/>
        </w:rPr>
        <w:t>pisania protokołu odbioru robót.</w:t>
      </w:r>
    </w:p>
    <w:p w:rsidR="00254223" w:rsidRPr="00254223" w:rsidRDefault="00280878" w:rsidP="00254223">
      <w:pPr>
        <w:pStyle w:val="Tekstpodstawowy"/>
        <w:numPr>
          <w:ilvl w:val="0"/>
          <w:numId w:val="10"/>
        </w:numPr>
        <w:spacing w:after="20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Zamawiający zawiadomi Wykonawcę o fakcie wystąpienia ukrytych usterek, niedoróbek </w:t>
      </w:r>
      <w:r w:rsidR="00E23EF8" w:rsidRPr="00254223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254223">
        <w:rPr>
          <w:rFonts w:asciiTheme="majorHAnsi" w:eastAsia="Calibri" w:hAnsiTheme="majorHAnsi"/>
          <w:sz w:val="22"/>
          <w:szCs w:val="22"/>
          <w:lang w:eastAsia="en-US"/>
        </w:rPr>
        <w:t>i wad budowlanych w terminie 7 dni od daty ich ujawnienia, zgłaszając je pocztą elektroniczną</w:t>
      </w:r>
      <w:r w:rsidR="00252A8F" w:rsidRPr="00254223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:rsidR="00254223" w:rsidRPr="00254223" w:rsidRDefault="00280878" w:rsidP="00254223">
      <w:pPr>
        <w:pStyle w:val="Tekstpodstawowy"/>
        <w:numPr>
          <w:ilvl w:val="0"/>
          <w:numId w:val="10"/>
        </w:numPr>
        <w:spacing w:after="20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eastAsia="Calibri" w:hAnsiTheme="majorHAnsi"/>
          <w:sz w:val="22"/>
          <w:szCs w:val="22"/>
          <w:lang w:eastAsia="en-US"/>
        </w:rPr>
        <w:t xml:space="preserve">Z upływem terminu gwarancji i rękojmi Zamawiający zorganizuje odbiór pogwarancyjny powiadamiając o tym Wykonawcę. </w:t>
      </w:r>
    </w:p>
    <w:p w:rsidR="001D1ECF" w:rsidRPr="00254223" w:rsidRDefault="001D1ECF" w:rsidP="00254223">
      <w:pPr>
        <w:pStyle w:val="Tekstpodstawowy"/>
        <w:numPr>
          <w:ilvl w:val="0"/>
          <w:numId w:val="10"/>
        </w:numPr>
        <w:spacing w:after="20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254223">
        <w:rPr>
          <w:rFonts w:asciiTheme="majorHAnsi" w:hAnsiTheme="majorHAnsi"/>
          <w:sz w:val="22"/>
          <w:szCs w:val="22"/>
        </w:rPr>
        <w:t>Wykonawca zobowiązany będzie:</w:t>
      </w:r>
    </w:p>
    <w:p w:rsidR="001D1ECF" w:rsidRPr="00254223" w:rsidRDefault="001D1ECF" w:rsidP="00D061B7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udzielić minimum </w:t>
      </w:r>
      <w:r w:rsidR="0052619A" w:rsidRPr="00254223">
        <w:rPr>
          <w:rFonts w:asciiTheme="majorHAnsi" w:hAnsiTheme="majorHAnsi"/>
          <w:b/>
        </w:rPr>
        <w:t>60</w:t>
      </w:r>
      <w:r w:rsidR="00A81792" w:rsidRPr="00254223">
        <w:rPr>
          <w:rFonts w:asciiTheme="majorHAnsi" w:hAnsiTheme="majorHAnsi"/>
          <w:b/>
        </w:rPr>
        <w:t xml:space="preserve"> </w:t>
      </w:r>
      <w:r w:rsidRPr="00254223">
        <w:rPr>
          <w:rFonts w:asciiTheme="majorHAnsi" w:hAnsiTheme="majorHAnsi"/>
          <w:b/>
        </w:rPr>
        <w:t xml:space="preserve">miesięcznej gwarancji </w:t>
      </w:r>
      <w:r w:rsidRPr="00254223">
        <w:rPr>
          <w:rFonts w:asciiTheme="majorHAnsi" w:hAnsiTheme="majorHAnsi"/>
        </w:rPr>
        <w:t>należytego wykonania całego zakresu robót – stanowiących przedmiot niniejszego zamówienia, licząc od daty podpisania protokołu odbioru końcowego;</w:t>
      </w:r>
    </w:p>
    <w:p w:rsidR="001D1ECF" w:rsidRPr="00254223" w:rsidRDefault="001D1ECF" w:rsidP="00D061B7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udzielić minimum </w:t>
      </w:r>
      <w:r w:rsidR="0052619A" w:rsidRPr="00254223">
        <w:rPr>
          <w:rFonts w:asciiTheme="majorHAnsi" w:hAnsiTheme="majorHAnsi"/>
          <w:b/>
        </w:rPr>
        <w:t xml:space="preserve">60 </w:t>
      </w:r>
      <w:r w:rsidRPr="00254223">
        <w:rPr>
          <w:rFonts w:asciiTheme="majorHAnsi" w:hAnsiTheme="majorHAnsi"/>
          <w:b/>
        </w:rPr>
        <w:t>miesięcznej rękojmi za wady fizyczne</w:t>
      </w:r>
      <w:r w:rsidRPr="00254223">
        <w:rPr>
          <w:rFonts w:asciiTheme="majorHAnsi" w:hAnsiTheme="majorHAnsi"/>
        </w:rPr>
        <w:t xml:space="preserve"> wykonanego całego zakresu robót</w:t>
      </w:r>
      <w:r w:rsidRPr="00254223">
        <w:rPr>
          <w:rFonts w:asciiTheme="majorHAnsi" w:hAnsiTheme="majorHAnsi"/>
          <w:b/>
        </w:rPr>
        <w:t xml:space="preserve"> </w:t>
      </w:r>
      <w:r w:rsidRPr="00254223">
        <w:rPr>
          <w:rFonts w:asciiTheme="majorHAnsi" w:hAnsiTheme="majorHAnsi"/>
        </w:rPr>
        <w:t>wraz – stanowiących przedmiot niniejszego zamówienia, licząc od daty podpisania protokołu odbioru końcowego;</w:t>
      </w:r>
    </w:p>
    <w:p w:rsidR="001D1ECF" w:rsidRPr="00254223" w:rsidRDefault="001D1ECF" w:rsidP="00D061B7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wykonać przedmiot zamówienia z zachowaniem należytej staranności zgodnie z zapisami złożonej oferty, opisem przedmiotu zamówienia (przedmiar robót,</w:t>
      </w:r>
      <w:r w:rsidR="006676EE" w:rsidRPr="00254223">
        <w:rPr>
          <w:rFonts w:asciiTheme="majorHAnsi" w:hAnsiTheme="majorHAnsi"/>
        </w:rPr>
        <w:t xml:space="preserve"> projekt </w:t>
      </w:r>
      <w:r w:rsidR="00E23EF8" w:rsidRPr="00254223">
        <w:rPr>
          <w:rFonts w:asciiTheme="majorHAnsi" w:hAnsiTheme="majorHAnsi"/>
        </w:rPr>
        <w:br/>
      </w:r>
      <w:r w:rsidR="006676EE" w:rsidRPr="00254223">
        <w:rPr>
          <w:rFonts w:asciiTheme="majorHAnsi" w:hAnsiTheme="majorHAnsi"/>
        </w:rPr>
        <w:t>techniczny</w:t>
      </w:r>
      <w:r w:rsidRPr="00254223">
        <w:rPr>
          <w:rFonts w:asciiTheme="majorHAnsi" w:hAnsiTheme="majorHAnsi"/>
        </w:rPr>
        <w:t xml:space="preserve">) i wymaganiami wynikającymi z obowiązujących przepisów prawa, standardów i norm oraz etyką zawodową i ustalonymi zwyczajami; </w:t>
      </w:r>
    </w:p>
    <w:p w:rsidR="001D1ECF" w:rsidRPr="00CF367D" w:rsidRDefault="001D1ECF" w:rsidP="00254223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wykonać przedmiot zamówienia z materiałów własnych tj. wyrobów dopuszczonych do stosowania w budownictwie w rozumieniu ustawy z dnia 7 lipca 1994 r. Prawo budowlane (</w:t>
      </w:r>
      <w:r w:rsidR="00451715" w:rsidRPr="00254223">
        <w:rPr>
          <w:rFonts w:asciiTheme="majorHAnsi" w:hAnsiTheme="majorHAnsi"/>
        </w:rPr>
        <w:t>Dz. U. 201</w:t>
      </w:r>
      <w:r w:rsidR="00396797" w:rsidRPr="00254223">
        <w:rPr>
          <w:rFonts w:asciiTheme="majorHAnsi" w:hAnsiTheme="majorHAnsi"/>
        </w:rPr>
        <w:t>9</w:t>
      </w:r>
      <w:r w:rsidR="00451715" w:rsidRPr="00254223">
        <w:rPr>
          <w:rFonts w:asciiTheme="majorHAnsi" w:hAnsiTheme="majorHAnsi"/>
        </w:rPr>
        <w:t xml:space="preserve">, poz. </w:t>
      </w:r>
      <w:r w:rsidR="00396797" w:rsidRPr="00254223">
        <w:rPr>
          <w:rFonts w:asciiTheme="majorHAnsi" w:hAnsiTheme="majorHAnsi"/>
        </w:rPr>
        <w:t>1186</w:t>
      </w:r>
      <w:r w:rsidR="00E138B4" w:rsidRPr="00254223">
        <w:rPr>
          <w:rFonts w:asciiTheme="majorHAnsi" w:hAnsiTheme="majorHAnsi"/>
        </w:rPr>
        <w:t xml:space="preserve"> </w:t>
      </w:r>
      <w:r w:rsidRPr="00254223">
        <w:rPr>
          <w:rFonts w:asciiTheme="majorHAnsi" w:hAnsiTheme="majorHAnsi"/>
          <w:iCs/>
        </w:rPr>
        <w:t xml:space="preserve">z </w:t>
      </w:r>
      <w:proofErr w:type="spellStart"/>
      <w:r w:rsidRPr="00254223">
        <w:rPr>
          <w:rFonts w:asciiTheme="majorHAnsi" w:hAnsiTheme="majorHAnsi"/>
          <w:iCs/>
        </w:rPr>
        <w:t>późn</w:t>
      </w:r>
      <w:proofErr w:type="spellEnd"/>
      <w:r w:rsidRPr="00254223">
        <w:rPr>
          <w:rFonts w:asciiTheme="majorHAnsi" w:hAnsiTheme="majorHAnsi"/>
          <w:iCs/>
        </w:rPr>
        <w:t>. zm.)</w:t>
      </w:r>
      <w:r w:rsidRPr="00254223">
        <w:rPr>
          <w:rFonts w:asciiTheme="majorHAnsi" w:hAnsiTheme="majorHAnsi"/>
        </w:rPr>
        <w:t xml:space="preserve"> oraz ustawy z dnia 16 kwiecień 2004 r. </w:t>
      </w:r>
      <w:r w:rsidR="00E23EF8" w:rsidRPr="00254223">
        <w:rPr>
          <w:rFonts w:asciiTheme="majorHAnsi" w:hAnsiTheme="majorHAnsi"/>
        </w:rPr>
        <w:br/>
      </w:r>
      <w:r w:rsidRPr="00254223">
        <w:rPr>
          <w:rFonts w:asciiTheme="majorHAnsi" w:hAnsiTheme="majorHAnsi"/>
        </w:rPr>
        <w:t>o wyrobach budowlanych (Dz. U. 20</w:t>
      </w:r>
      <w:r w:rsidR="00396797" w:rsidRPr="00254223">
        <w:rPr>
          <w:rFonts w:asciiTheme="majorHAnsi" w:hAnsiTheme="majorHAnsi"/>
        </w:rPr>
        <w:t>2</w:t>
      </w:r>
      <w:r w:rsidR="00396797" w:rsidRPr="00CF367D">
        <w:rPr>
          <w:rFonts w:asciiTheme="majorHAnsi" w:hAnsiTheme="majorHAnsi"/>
        </w:rPr>
        <w:t>0</w:t>
      </w:r>
      <w:r w:rsidRPr="00CF367D">
        <w:rPr>
          <w:rFonts w:asciiTheme="majorHAnsi" w:hAnsiTheme="majorHAnsi"/>
        </w:rPr>
        <w:t xml:space="preserve"> poz. </w:t>
      </w:r>
      <w:r w:rsidR="00396797" w:rsidRPr="00CF367D">
        <w:rPr>
          <w:rFonts w:asciiTheme="majorHAnsi" w:hAnsiTheme="majorHAnsi"/>
        </w:rPr>
        <w:t>215</w:t>
      </w:r>
      <w:r w:rsidRPr="00CF367D">
        <w:rPr>
          <w:rFonts w:asciiTheme="majorHAnsi" w:hAnsiTheme="majorHAnsi"/>
        </w:rPr>
        <w:t xml:space="preserve"> z </w:t>
      </w:r>
      <w:proofErr w:type="spellStart"/>
      <w:r w:rsidRPr="00CF367D">
        <w:rPr>
          <w:rFonts w:asciiTheme="majorHAnsi" w:hAnsiTheme="majorHAnsi"/>
        </w:rPr>
        <w:t>późn</w:t>
      </w:r>
      <w:proofErr w:type="spellEnd"/>
      <w:r w:rsidRPr="00CF367D">
        <w:rPr>
          <w:rFonts w:asciiTheme="majorHAnsi" w:hAnsiTheme="majorHAnsi"/>
        </w:rPr>
        <w:t>. zm.);</w:t>
      </w:r>
    </w:p>
    <w:p w:rsidR="00464C8F" w:rsidRPr="00254223" w:rsidRDefault="00464C8F" w:rsidP="00D061B7">
      <w:pPr>
        <w:pStyle w:val="Akapitzlist"/>
        <w:spacing w:line="240" w:lineRule="auto"/>
        <w:ind w:left="993"/>
        <w:jc w:val="both"/>
        <w:rPr>
          <w:rFonts w:asciiTheme="majorHAnsi" w:hAnsiTheme="majorHAnsi"/>
        </w:rPr>
      </w:pPr>
    </w:p>
    <w:p w:rsidR="00451715" w:rsidRPr="00254223" w:rsidRDefault="00451715" w:rsidP="0025422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lastRenderedPageBreak/>
        <w:t>Szczegółowe warunki gwarancji zostały określone w</w:t>
      </w:r>
      <w:r w:rsidR="00C9079E" w:rsidRPr="00254223">
        <w:rPr>
          <w:rFonts w:asciiTheme="majorHAnsi" w:hAnsiTheme="majorHAnsi"/>
        </w:rPr>
        <w:t>e</w:t>
      </w:r>
      <w:r w:rsidRPr="00254223">
        <w:rPr>
          <w:rFonts w:asciiTheme="majorHAnsi" w:hAnsiTheme="majorHAnsi"/>
        </w:rPr>
        <w:t xml:space="preserve"> wzorze umowy, stanowiącym </w:t>
      </w:r>
      <w:r w:rsidR="00E23EF8" w:rsidRPr="00254223">
        <w:rPr>
          <w:rFonts w:asciiTheme="majorHAnsi" w:hAnsiTheme="majorHAnsi"/>
        </w:rPr>
        <w:br/>
      </w:r>
      <w:r w:rsidR="00366D2B" w:rsidRPr="00254223">
        <w:rPr>
          <w:rFonts w:asciiTheme="majorHAnsi" w:hAnsiTheme="majorHAnsi"/>
          <w:b/>
          <w:i/>
        </w:rPr>
        <w:t>załąc</w:t>
      </w:r>
      <w:r w:rsidR="00002172">
        <w:rPr>
          <w:rFonts w:asciiTheme="majorHAnsi" w:hAnsiTheme="majorHAnsi"/>
          <w:b/>
          <w:i/>
        </w:rPr>
        <w:t>znik nr 4</w:t>
      </w:r>
      <w:r w:rsidR="00366D2B" w:rsidRPr="00254223">
        <w:rPr>
          <w:rFonts w:asciiTheme="majorHAnsi" w:hAnsiTheme="majorHAnsi"/>
          <w:b/>
          <w:i/>
        </w:rPr>
        <w:t xml:space="preserve"> </w:t>
      </w:r>
      <w:r w:rsidRPr="00254223">
        <w:rPr>
          <w:rFonts w:asciiTheme="majorHAnsi" w:hAnsiTheme="majorHAnsi"/>
        </w:rPr>
        <w:t>do zapytania ofertowego</w:t>
      </w:r>
      <w:r w:rsidR="00A345F5" w:rsidRPr="00254223">
        <w:rPr>
          <w:rFonts w:asciiTheme="majorHAnsi" w:hAnsiTheme="majorHAnsi"/>
        </w:rPr>
        <w:t>.</w:t>
      </w:r>
    </w:p>
    <w:p w:rsidR="00A345F5" w:rsidRPr="00254223" w:rsidRDefault="00CD19C9" w:rsidP="00254223">
      <w:pPr>
        <w:pStyle w:val="Akapitzlist"/>
        <w:numPr>
          <w:ilvl w:val="0"/>
          <w:numId w:val="10"/>
        </w:numPr>
        <w:spacing w:line="240" w:lineRule="auto"/>
        <w:ind w:left="357" w:hanging="357"/>
        <w:jc w:val="both"/>
        <w:rPr>
          <w:rFonts w:asciiTheme="majorHAnsi" w:hAnsiTheme="majorHAnsi"/>
          <w:color w:val="FF0000"/>
        </w:rPr>
      </w:pPr>
      <w:r w:rsidRPr="00254223">
        <w:rPr>
          <w:rFonts w:asciiTheme="majorHAnsi" w:hAnsiTheme="majorHAnsi"/>
        </w:rPr>
        <w:t xml:space="preserve">Oferta </w:t>
      </w:r>
      <w:r w:rsidR="004B42C6" w:rsidRPr="00254223">
        <w:rPr>
          <w:rFonts w:asciiTheme="majorHAnsi" w:hAnsiTheme="majorHAnsi"/>
        </w:rPr>
        <w:t>Wykonawc</w:t>
      </w:r>
      <w:r w:rsidRPr="00254223">
        <w:rPr>
          <w:rFonts w:asciiTheme="majorHAnsi" w:hAnsiTheme="majorHAnsi"/>
        </w:rPr>
        <w:t>y</w:t>
      </w:r>
      <w:r w:rsidR="004B42C6" w:rsidRPr="00254223">
        <w:rPr>
          <w:rFonts w:asciiTheme="majorHAnsi" w:hAnsiTheme="majorHAnsi"/>
        </w:rPr>
        <w:t xml:space="preserve"> musi</w:t>
      </w:r>
      <w:r w:rsidRPr="00254223">
        <w:rPr>
          <w:rFonts w:asciiTheme="majorHAnsi" w:hAnsiTheme="majorHAnsi"/>
        </w:rPr>
        <w:t xml:space="preserve"> obejmować</w:t>
      </w:r>
      <w:r w:rsidR="004B42C6" w:rsidRPr="00254223">
        <w:rPr>
          <w:rFonts w:asciiTheme="majorHAnsi" w:hAnsiTheme="majorHAnsi"/>
        </w:rPr>
        <w:t xml:space="preserve"> cały zakres przedmiotu zamówienia.</w:t>
      </w:r>
    </w:p>
    <w:p w:rsidR="00A345F5" w:rsidRPr="00254223" w:rsidRDefault="00C3340D" w:rsidP="00254223">
      <w:pPr>
        <w:pStyle w:val="Akapitzlist"/>
        <w:numPr>
          <w:ilvl w:val="0"/>
          <w:numId w:val="10"/>
        </w:numPr>
        <w:spacing w:line="240" w:lineRule="auto"/>
        <w:ind w:left="357" w:hanging="357"/>
        <w:jc w:val="both"/>
        <w:rPr>
          <w:rFonts w:asciiTheme="majorHAnsi" w:hAnsiTheme="majorHAnsi"/>
          <w:color w:val="FF0000"/>
        </w:rPr>
      </w:pPr>
      <w:r w:rsidRPr="00254223">
        <w:rPr>
          <w:rFonts w:asciiTheme="majorHAnsi" w:hAnsiTheme="majorHAnsi"/>
        </w:rPr>
        <w:t>Miejsce wykonania robót budowlanych</w:t>
      </w:r>
      <w:r w:rsidR="00E603E1" w:rsidRPr="00254223">
        <w:rPr>
          <w:rFonts w:asciiTheme="majorHAnsi" w:hAnsiTheme="majorHAnsi"/>
        </w:rPr>
        <w:t xml:space="preserve">: </w:t>
      </w:r>
      <w:r w:rsidR="006C11E2" w:rsidRPr="00254223">
        <w:rPr>
          <w:rFonts w:asciiTheme="majorHAnsi" w:hAnsiTheme="majorHAnsi"/>
        </w:rPr>
        <w:t xml:space="preserve">TR Warszawa, ul. Marszałkowska 8, 00-590 </w:t>
      </w:r>
      <w:r w:rsidR="00E23EF8" w:rsidRPr="00254223">
        <w:rPr>
          <w:rFonts w:asciiTheme="majorHAnsi" w:hAnsiTheme="majorHAnsi"/>
        </w:rPr>
        <w:br/>
      </w:r>
      <w:r w:rsidR="006C11E2" w:rsidRPr="00254223">
        <w:rPr>
          <w:rFonts w:asciiTheme="majorHAnsi" w:hAnsiTheme="majorHAnsi"/>
        </w:rPr>
        <w:t>Warszawa</w:t>
      </w:r>
      <w:r w:rsidR="002569ED" w:rsidRPr="00254223">
        <w:rPr>
          <w:rFonts w:asciiTheme="majorHAnsi" w:hAnsiTheme="majorHAnsi"/>
        </w:rPr>
        <w:t>.</w:t>
      </w:r>
    </w:p>
    <w:p w:rsidR="00440FCD" w:rsidRPr="00254223" w:rsidRDefault="00451715" w:rsidP="00254223">
      <w:pPr>
        <w:pStyle w:val="Akapitzlist"/>
        <w:numPr>
          <w:ilvl w:val="0"/>
          <w:numId w:val="10"/>
        </w:numPr>
        <w:spacing w:line="240" w:lineRule="auto"/>
        <w:ind w:left="357" w:hanging="357"/>
        <w:jc w:val="both"/>
        <w:rPr>
          <w:rFonts w:asciiTheme="majorHAnsi" w:hAnsiTheme="majorHAnsi"/>
          <w:color w:val="FF0000"/>
        </w:rPr>
      </w:pPr>
      <w:r w:rsidRPr="00254223">
        <w:rPr>
          <w:rFonts w:asciiTheme="majorHAnsi" w:hAnsiTheme="majorHAnsi"/>
          <w:b/>
        </w:rPr>
        <w:t xml:space="preserve">Rozliczenie – </w:t>
      </w:r>
      <w:r w:rsidR="004F34F6" w:rsidRPr="00254223">
        <w:rPr>
          <w:rFonts w:asciiTheme="majorHAnsi" w:hAnsiTheme="majorHAnsi"/>
          <w:b/>
        </w:rPr>
        <w:t xml:space="preserve">zapłata </w:t>
      </w:r>
      <w:r w:rsidR="004F34F6" w:rsidRPr="00254223">
        <w:rPr>
          <w:rFonts w:asciiTheme="majorHAnsi" w:hAnsiTheme="majorHAnsi"/>
        </w:rPr>
        <w:t>dokonana będzie</w:t>
      </w:r>
      <w:r w:rsidR="004F34F6" w:rsidRPr="00254223">
        <w:rPr>
          <w:rFonts w:asciiTheme="majorHAnsi" w:hAnsiTheme="majorHAnsi"/>
          <w:b/>
        </w:rPr>
        <w:t xml:space="preserve"> jednorazowo</w:t>
      </w:r>
      <w:r w:rsidR="004F34F6" w:rsidRPr="00254223">
        <w:rPr>
          <w:rFonts w:asciiTheme="majorHAnsi" w:hAnsiTheme="majorHAnsi"/>
        </w:rPr>
        <w:t xml:space="preserve"> po wykonaniu zakresów robót </w:t>
      </w:r>
      <w:r w:rsidR="00E23EF8" w:rsidRPr="00254223">
        <w:rPr>
          <w:rFonts w:asciiTheme="majorHAnsi" w:hAnsiTheme="majorHAnsi"/>
        </w:rPr>
        <w:br/>
      </w:r>
      <w:r w:rsidR="004F34F6" w:rsidRPr="00254223">
        <w:rPr>
          <w:rFonts w:asciiTheme="majorHAnsi" w:hAnsiTheme="majorHAnsi"/>
        </w:rPr>
        <w:t xml:space="preserve">przewidzianych powyżej, na podstawie faktury płatnej przelewem bankowym, z terminem </w:t>
      </w:r>
      <w:r w:rsidR="00E23EF8" w:rsidRPr="00254223">
        <w:rPr>
          <w:rFonts w:asciiTheme="majorHAnsi" w:hAnsiTheme="majorHAnsi"/>
        </w:rPr>
        <w:br/>
      </w:r>
      <w:r w:rsidR="004F34F6" w:rsidRPr="00254223">
        <w:rPr>
          <w:rFonts w:asciiTheme="majorHAnsi" w:hAnsiTheme="majorHAnsi"/>
        </w:rPr>
        <w:t>płatności nie krótszym niż 30 dni od daty doręczenia jej Zamawiającemu, wystawionej po podpisaniu protokołu odbioru wykonanego bez usterek, niedoróbek lub wad zamówienia</w:t>
      </w:r>
      <w:r w:rsidRPr="00254223">
        <w:rPr>
          <w:rFonts w:asciiTheme="majorHAnsi" w:hAnsiTheme="majorHAnsi"/>
        </w:rPr>
        <w:t>.</w:t>
      </w:r>
    </w:p>
    <w:p w:rsidR="00A345F5" w:rsidRPr="00254223" w:rsidRDefault="00A345F5" w:rsidP="00D061B7">
      <w:pPr>
        <w:pStyle w:val="Akapitzlist"/>
        <w:spacing w:line="240" w:lineRule="auto"/>
        <w:ind w:left="360"/>
        <w:jc w:val="both"/>
        <w:rPr>
          <w:rFonts w:asciiTheme="majorHAnsi" w:hAnsiTheme="majorHAnsi"/>
          <w:color w:val="FF0000"/>
        </w:rPr>
      </w:pPr>
    </w:p>
    <w:p w:rsidR="009B4AB4" w:rsidRPr="00254223" w:rsidRDefault="009B4AB4" w:rsidP="00D061B7">
      <w:pPr>
        <w:pStyle w:val="Akapitzlist"/>
        <w:spacing w:line="240" w:lineRule="auto"/>
        <w:ind w:left="360"/>
        <w:jc w:val="both"/>
        <w:rPr>
          <w:rFonts w:asciiTheme="majorHAnsi" w:hAnsiTheme="majorHAnsi"/>
          <w:color w:val="FF0000"/>
        </w:rPr>
      </w:pPr>
    </w:p>
    <w:p w:rsidR="00366D2B" w:rsidRPr="00254223" w:rsidRDefault="00366D2B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254223">
        <w:rPr>
          <w:rFonts w:asciiTheme="majorHAnsi" w:hAnsiTheme="majorHAnsi"/>
          <w:b/>
          <w:color w:val="000000" w:themeColor="text1"/>
        </w:rPr>
        <w:t>TERMIN WYKONANIA ZAMÓWIENIA</w:t>
      </w:r>
    </w:p>
    <w:p w:rsidR="00366D2B" w:rsidRPr="00254223" w:rsidRDefault="00366D2B" w:rsidP="00D061B7">
      <w:pPr>
        <w:spacing w:after="200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 xml:space="preserve">Zamawiający wymaga wykonania całego zakresu przedmiotu zamówienia </w:t>
      </w:r>
      <w:r w:rsidRPr="00254223">
        <w:rPr>
          <w:rFonts w:asciiTheme="majorHAnsi" w:hAnsiTheme="majorHAnsi"/>
          <w:b/>
          <w:sz w:val="22"/>
          <w:szCs w:val="22"/>
        </w:rPr>
        <w:t>w terminie 45 dni od dnia podpisania umowy jednak nie później niż do dnia 25 sierpnia 2020 roku.</w:t>
      </w:r>
    </w:p>
    <w:p w:rsidR="007D1D7A" w:rsidRPr="00254223" w:rsidRDefault="007D1D7A" w:rsidP="00D061B7">
      <w:pPr>
        <w:spacing w:after="200"/>
        <w:ind w:left="360"/>
        <w:jc w:val="both"/>
        <w:rPr>
          <w:rFonts w:asciiTheme="majorHAnsi" w:hAnsiTheme="majorHAnsi"/>
          <w:sz w:val="22"/>
          <w:szCs w:val="22"/>
        </w:rPr>
      </w:pPr>
    </w:p>
    <w:p w:rsidR="00CD79C0" w:rsidRPr="00254223" w:rsidRDefault="00CD79C0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254223">
        <w:rPr>
          <w:rFonts w:asciiTheme="majorHAnsi" w:hAnsiTheme="majorHAnsi"/>
          <w:b/>
          <w:color w:val="000000" w:themeColor="text1"/>
        </w:rPr>
        <w:t>OPIS SPOSOBU OBLICZANIA CENY</w:t>
      </w:r>
    </w:p>
    <w:p w:rsidR="00970852" w:rsidRPr="00254223" w:rsidRDefault="00970852" w:rsidP="00D061B7">
      <w:pPr>
        <w:numPr>
          <w:ilvl w:val="3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Obliczenie ceny całkowitej brutto za wykonanie zamówienia należy rozpocząć od </w:t>
      </w:r>
      <w:r w:rsidRPr="00254223">
        <w:rPr>
          <w:rFonts w:asciiTheme="majorHAnsi" w:eastAsia="Calibri" w:hAnsiTheme="majorHAnsi"/>
          <w:sz w:val="22"/>
          <w:szCs w:val="22"/>
          <w:lang w:eastAsia="pl-PL"/>
        </w:rPr>
        <w:t xml:space="preserve">sporządzenia </w:t>
      </w:r>
      <w:r w:rsidRPr="00254223">
        <w:rPr>
          <w:rFonts w:asciiTheme="majorHAnsi" w:eastAsia="Calibri" w:hAnsiTheme="majorHAnsi"/>
          <w:b/>
          <w:bCs/>
          <w:sz w:val="22"/>
          <w:szCs w:val="22"/>
          <w:lang w:eastAsia="pl-PL"/>
        </w:rPr>
        <w:t>kosztorysu ofertowego</w:t>
      </w:r>
      <w:r w:rsidRPr="00254223">
        <w:rPr>
          <w:rFonts w:asciiTheme="majorHAnsi" w:eastAsia="Calibri" w:hAnsiTheme="majorHAnsi"/>
          <w:sz w:val="22"/>
          <w:szCs w:val="22"/>
          <w:lang w:eastAsia="pl-PL"/>
        </w:rPr>
        <w:t xml:space="preserve">. </w:t>
      </w:r>
    </w:p>
    <w:p w:rsidR="00970852" w:rsidRPr="00254223" w:rsidRDefault="00970852" w:rsidP="00D061B7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sz w:val="22"/>
          <w:szCs w:val="22"/>
          <w:lang w:eastAsia="pl-PL"/>
        </w:rPr>
        <w:t xml:space="preserve">Kosztorys ofertowy należy sporządzić zgodnie z przedmiarem robót </w:t>
      </w:r>
      <w:r w:rsidRPr="00254223">
        <w:rPr>
          <w:rFonts w:asciiTheme="majorHAnsi" w:eastAsia="Calibri" w:hAnsiTheme="majorHAnsi"/>
          <w:b/>
          <w:i/>
          <w:sz w:val="22"/>
          <w:szCs w:val="22"/>
          <w:lang w:eastAsia="pl-PL"/>
        </w:rPr>
        <w:t xml:space="preserve">stanowiącym załącznik nr </w:t>
      </w:r>
      <w:r w:rsidR="00366D2B" w:rsidRPr="00254223">
        <w:rPr>
          <w:rFonts w:asciiTheme="majorHAnsi" w:eastAsia="Calibri" w:hAnsiTheme="majorHAnsi"/>
          <w:b/>
          <w:i/>
          <w:sz w:val="22"/>
          <w:szCs w:val="22"/>
          <w:lang w:eastAsia="pl-PL"/>
        </w:rPr>
        <w:t>2</w:t>
      </w:r>
      <w:r w:rsidRPr="00254223">
        <w:rPr>
          <w:rFonts w:asciiTheme="majorHAnsi" w:eastAsia="Calibri" w:hAnsiTheme="majorHAnsi"/>
          <w:sz w:val="22"/>
          <w:szCs w:val="22"/>
          <w:lang w:eastAsia="pl-PL"/>
        </w:rPr>
        <w:t xml:space="preserve"> do </w:t>
      </w:r>
      <w:r w:rsidR="00A56266" w:rsidRPr="00254223">
        <w:rPr>
          <w:rFonts w:asciiTheme="majorHAnsi" w:eastAsia="Calibri" w:hAnsiTheme="majorHAnsi"/>
          <w:sz w:val="22"/>
          <w:szCs w:val="22"/>
          <w:lang w:eastAsia="pl-PL"/>
        </w:rPr>
        <w:t>Ogłoszenia</w:t>
      </w:r>
      <w:r w:rsidRPr="00254223">
        <w:rPr>
          <w:rFonts w:asciiTheme="majorHAnsi" w:eastAsia="Calibri" w:hAnsiTheme="majorHAnsi"/>
          <w:sz w:val="22"/>
          <w:szCs w:val="22"/>
          <w:lang w:eastAsia="pl-PL"/>
        </w:rPr>
        <w:t xml:space="preserve">, </w:t>
      </w:r>
      <w:r w:rsidRPr="00254223">
        <w:rPr>
          <w:rFonts w:asciiTheme="majorHAnsi" w:eastAsia="Calibri" w:hAnsiTheme="majorHAnsi"/>
          <w:b/>
          <w:bCs/>
          <w:sz w:val="22"/>
          <w:szCs w:val="22"/>
          <w:lang w:eastAsia="pl-PL"/>
        </w:rPr>
        <w:t xml:space="preserve">metodą kalkulacji </w:t>
      </w:r>
      <w:r w:rsidR="00A56266" w:rsidRPr="00254223">
        <w:rPr>
          <w:rFonts w:asciiTheme="majorHAnsi" w:eastAsia="Calibri" w:hAnsiTheme="majorHAnsi"/>
          <w:b/>
          <w:bCs/>
          <w:sz w:val="22"/>
          <w:szCs w:val="22"/>
          <w:lang w:eastAsia="pl-PL"/>
        </w:rPr>
        <w:t>uproszczonej</w:t>
      </w:r>
      <w:r w:rsidRPr="00254223">
        <w:rPr>
          <w:rFonts w:asciiTheme="majorHAnsi" w:eastAsia="Calibri" w:hAnsiTheme="majorHAnsi"/>
          <w:sz w:val="22"/>
          <w:szCs w:val="22"/>
          <w:lang w:eastAsia="pl-PL"/>
        </w:rPr>
        <w:t xml:space="preserve">. </w:t>
      </w:r>
    </w:p>
    <w:p w:rsidR="00970852" w:rsidRPr="00254223" w:rsidRDefault="00970852" w:rsidP="00D061B7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color w:val="000000"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W kosztorysie ofertowym należy wpisać nazwy materiałów lub urządzeń równoważnych w przypadku, gdy wykonawca oferuje ich zastosowanie. </w:t>
      </w:r>
    </w:p>
    <w:p w:rsidR="00970852" w:rsidRPr="00254223" w:rsidRDefault="00970852" w:rsidP="00D061B7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color w:val="000000"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>Przy sporządzaniu kosztorysu ofertowego należy określić ceny jednostkowe netto dla wszystkich pozycji wymienionych w przedmiarze robó</w:t>
      </w:r>
      <w:r w:rsidR="00A56266"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>t.</w:t>
      </w:r>
      <w:r w:rsidRPr="00254223">
        <w:rPr>
          <w:rFonts w:asciiTheme="majorHAnsi" w:eastAsia="Calibri" w:hAnsiTheme="majorHAnsi"/>
          <w:b/>
          <w:bCs/>
          <w:color w:val="000000"/>
          <w:sz w:val="22"/>
          <w:szCs w:val="22"/>
          <w:lang w:eastAsia="pl-PL"/>
        </w:rPr>
        <w:t xml:space="preserve"> </w:t>
      </w:r>
    </w:p>
    <w:p w:rsidR="00463630" w:rsidRPr="00254223" w:rsidRDefault="00463630" w:rsidP="00D061B7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color w:val="000000"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b/>
          <w:bCs/>
          <w:color w:val="000000"/>
          <w:sz w:val="22"/>
          <w:szCs w:val="22"/>
          <w:lang w:eastAsia="pl-PL"/>
        </w:rPr>
        <w:t xml:space="preserve">Pozycje nie ujęte w przedmiarze a niezbędne do realizacji zamówienia należy dodać </w:t>
      </w:r>
      <w:r w:rsidR="001979AB" w:rsidRPr="00254223">
        <w:rPr>
          <w:rFonts w:asciiTheme="majorHAnsi" w:eastAsia="Calibri" w:hAnsiTheme="majorHAnsi"/>
          <w:b/>
          <w:bCs/>
          <w:color w:val="000000"/>
          <w:sz w:val="22"/>
          <w:szCs w:val="22"/>
          <w:lang w:eastAsia="pl-PL"/>
        </w:rPr>
        <w:br/>
      </w:r>
      <w:r w:rsidRPr="00254223">
        <w:rPr>
          <w:rFonts w:asciiTheme="majorHAnsi" w:eastAsia="Calibri" w:hAnsiTheme="majorHAnsi"/>
          <w:b/>
          <w:bCs/>
          <w:color w:val="000000"/>
          <w:sz w:val="22"/>
          <w:szCs w:val="22"/>
          <w:lang w:eastAsia="pl-PL"/>
        </w:rPr>
        <w:t>i wycenić na końcu kosztorysu w nowym dziale</w:t>
      </w:r>
    </w:p>
    <w:p w:rsidR="00970852" w:rsidRPr="00254223" w:rsidRDefault="00970852" w:rsidP="00D061B7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color w:val="000000"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Przy obliczaniu wartości podatku od towarów i usług należy przyjąć, że dla wszystkich pozycji stawka podatku od towarów i usług wynosi </w:t>
      </w:r>
      <w:r w:rsidRPr="00254223">
        <w:rPr>
          <w:rFonts w:asciiTheme="majorHAnsi" w:eastAsia="Calibri" w:hAnsiTheme="majorHAnsi"/>
          <w:b/>
          <w:bCs/>
          <w:color w:val="000000"/>
          <w:sz w:val="22"/>
          <w:szCs w:val="22"/>
          <w:lang w:eastAsia="pl-PL"/>
        </w:rPr>
        <w:t>23 %</w:t>
      </w: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. </w:t>
      </w:r>
    </w:p>
    <w:p w:rsidR="00970852" w:rsidRPr="00254223" w:rsidRDefault="00970852" w:rsidP="00D061B7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color w:val="000000"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W przypadku rozbieżności pomiędzy cenami lub kwotami wpisanymi liczbowo </w:t>
      </w:r>
      <w:r w:rsidR="00E23EF8"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br/>
      </w: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i słownie, zamawiający uzna, że prawidłowo została wpisana cena lub kwota słownie. </w:t>
      </w:r>
    </w:p>
    <w:p w:rsidR="00970852" w:rsidRPr="00254223" w:rsidRDefault="00970852" w:rsidP="00D061B7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Przy kalkulacji cen jednostkowych i ceny całkowitej należy przyjąć, że cena całkowita netto, kwota całkowita podatku od towarów i usług i cena całkowita brutto stanowią odpowiednio łączne wynagrodzenie netto, łączną kwotę podatku od towarów i usług oraz łączne wynagrodzenie brutto, o którym mowa w </w:t>
      </w:r>
      <w:r w:rsidRPr="00254223">
        <w:rPr>
          <w:rFonts w:asciiTheme="majorHAnsi" w:eastAsia="Calibri" w:hAnsiTheme="majorHAnsi"/>
          <w:b/>
          <w:color w:val="000000"/>
          <w:sz w:val="22"/>
          <w:szCs w:val="22"/>
          <w:lang w:eastAsia="pl-PL"/>
        </w:rPr>
        <w:t xml:space="preserve">istotnych postanowieniach umowy, stanowiących </w:t>
      </w:r>
      <w:r w:rsidRPr="00254223">
        <w:rPr>
          <w:rFonts w:asciiTheme="majorHAnsi" w:eastAsia="Calibri" w:hAnsiTheme="majorHAnsi"/>
          <w:b/>
          <w:i/>
          <w:sz w:val="22"/>
          <w:szCs w:val="22"/>
          <w:lang w:eastAsia="pl-PL"/>
        </w:rPr>
        <w:t xml:space="preserve">załącznik nr </w:t>
      </w:r>
      <w:r w:rsidR="00A36BF5">
        <w:rPr>
          <w:rFonts w:asciiTheme="majorHAnsi" w:eastAsia="Calibri" w:hAnsiTheme="majorHAnsi"/>
          <w:b/>
          <w:i/>
          <w:sz w:val="22"/>
          <w:szCs w:val="22"/>
          <w:lang w:eastAsia="pl-PL"/>
        </w:rPr>
        <w:t>4</w:t>
      </w:r>
      <w:r w:rsidR="00A36BF5" w:rsidRPr="00254223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 </w:t>
      </w:r>
      <w:r w:rsidRPr="00254223">
        <w:rPr>
          <w:rFonts w:asciiTheme="majorHAnsi" w:eastAsia="Calibri" w:hAnsiTheme="majorHAnsi"/>
          <w:sz w:val="22"/>
          <w:szCs w:val="22"/>
          <w:lang w:eastAsia="pl-PL"/>
        </w:rPr>
        <w:t>do</w:t>
      </w:r>
      <w:r w:rsidRPr="00254223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 </w:t>
      </w:r>
      <w:r w:rsidR="00A56266" w:rsidRPr="00254223">
        <w:rPr>
          <w:rFonts w:asciiTheme="majorHAnsi" w:eastAsia="Calibri" w:hAnsiTheme="majorHAnsi"/>
          <w:b/>
          <w:sz w:val="22"/>
          <w:szCs w:val="22"/>
          <w:lang w:eastAsia="pl-PL"/>
        </w:rPr>
        <w:t>Ogłoszenia</w:t>
      </w:r>
      <w:r w:rsidRPr="00254223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. </w:t>
      </w:r>
    </w:p>
    <w:p w:rsidR="00970852" w:rsidRPr="00254223" w:rsidRDefault="00970852" w:rsidP="00D061B7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color w:val="000000"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Przy kalkulacji cen jednostkowych i ceny całkowitej należy przyjąć, że cena całkowita brutto (łączne wynagrodzenie brutto) będzie mieć </w:t>
      </w:r>
      <w:r w:rsidRPr="00254223">
        <w:rPr>
          <w:rFonts w:asciiTheme="majorHAnsi" w:eastAsia="Calibri" w:hAnsiTheme="majorHAnsi"/>
          <w:b/>
          <w:bCs/>
          <w:color w:val="000000"/>
          <w:sz w:val="22"/>
          <w:szCs w:val="22"/>
          <w:lang w:eastAsia="pl-PL"/>
        </w:rPr>
        <w:t xml:space="preserve">charakter ryczałtowy </w:t>
      </w: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w rozumieniu art. 632 § 1 ustawy z dnia 23.04.1964 r. - Kodeks cywilny. </w:t>
      </w:r>
    </w:p>
    <w:p w:rsidR="00970852" w:rsidRPr="00254223" w:rsidRDefault="00970852" w:rsidP="00D061B7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color w:val="000000"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Przy kalkulacji cen jednostkowych i ceny całkowitej należy przyjąć, że cena całkowita brutto (łączne wynagrodzenie brutto) będzie </w:t>
      </w:r>
      <w:r w:rsidRPr="00254223">
        <w:rPr>
          <w:rFonts w:asciiTheme="majorHAnsi" w:eastAsia="Calibri" w:hAnsiTheme="majorHAnsi"/>
          <w:b/>
          <w:bCs/>
          <w:color w:val="000000"/>
          <w:sz w:val="22"/>
          <w:szCs w:val="22"/>
          <w:lang w:eastAsia="pl-PL"/>
        </w:rPr>
        <w:t xml:space="preserve">ostateczna </w:t>
      </w: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>i w okresie obowiązywania umowy nie będzie podlegać jakiejkolwiek zmianie lub waloryzacji, z wyjątkiem przypadków określonych w przepisach prawa i w istotnych postanowieniach u</w:t>
      </w:r>
      <w:r w:rsidR="007D1D7A"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mowy, stanowiących </w:t>
      </w:r>
      <w:r w:rsidR="007D1D7A" w:rsidRPr="00254223">
        <w:rPr>
          <w:rFonts w:asciiTheme="majorHAnsi" w:eastAsia="Calibri" w:hAnsiTheme="majorHAnsi"/>
          <w:b/>
          <w:i/>
          <w:color w:val="000000"/>
          <w:sz w:val="22"/>
          <w:szCs w:val="22"/>
          <w:lang w:eastAsia="pl-PL"/>
        </w:rPr>
        <w:t xml:space="preserve">załącznik nr </w:t>
      </w:r>
      <w:r w:rsidR="00A36BF5">
        <w:rPr>
          <w:rFonts w:asciiTheme="majorHAnsi" w:eastAsia="Calibri" w:hAnsiTheme="majorHAnsi"/>
          <w:b/>
          <w:i/>
          <w:color w:val="000000"/>
          <w:sz w:val="22"/>
          <w:szCs w:val="22"/>
          <w:lang w:eastAsia="pl-PL"/>
        </w:rPr>
        <w:t xml:space="preserve">4 </w:t>
      </w: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do </w:t>
      </w:r>
      <w:r w:rsidR="00A56266"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>Ogłoszenia</w:t>
      </w: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. </w:t>
      </w:r>
    </w:p>
    <w:p w:rsidR="00970852" w:rsidRPr="00254223" w:rsidRDefault="00970852" w:rsidP="00D061B7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color w:val="000000"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lastRenderedPageBreak/>
        <w:t>Przy kalkulacji cen jednostkowych i ceny całkowitej należy przyjąć, że zamawiający nie będzie udzielał zaliczek na poczet łącznego wynagrodzenia.</w:t>
      </w:r>
    </w:p>
    <w:p w:rsidR="00970852" w:rsidRPr="00254223" w:rsidRDefault="00970852" w:rsidP="00D061B7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Theme="majorHAnsi" w:eastAsia="Calibri" w:hAnsiTheme="majorHAnsi"/>
          <w:color w:val="000000"/>
          <w:sz w:val="22"/>
          <w:szCs w:val="22"/>
          <w:lang w:eastAsia="pl-PL"/>
        </w:rPr>
      </w:pP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Przy kalkulacji cen jednostkowych i ceny całkowitej należy uwzględnić </w:t>
      </w:r>
      <w:r w:rsidRPr="00254223">
        <w:rPr>
          <w:rFonts w:asciiTheme="majorHAnsi" w:eastAsia="Calibri" w:hAnsiTheme="majorHAnsi"/>
          <w:b/>
          <w:bCs/>
          <w:color w:val="000000"/>
          <w:sz w:val="22"/>
          <w:szCs w:val="22"/>
          <w:lang w:eastAsia="pl-PL"/>
        </w:rPr>
        <w:t xml:space="preserve">wszelkie koszty </w:t>
      </w:r>
      <w:r w:rsidR="001979AB" w:rsidRPr="00254223">
        <w:rPr>
          <w:rFonts w:asciiTheme="majorHAnsi" w:eastAsia="Calibri" w:hAnsiTheme="majorHAnsi"/>
          <w:b/>
          <w:bCs/>
          <w:color w:val="000000"/>
          <w:sz w:val="22"/>
          <w:szCs w:val="22"/>
          <w:lang w:eastAsia="pl-PL"/>
        </w:rPr>
        <w:br/>
      </w:r>
      <w:r w:rsidRPr="00254223">
        <w:rPr>
          <w:rFonts w:asciiTheme="majorHAnsi" w:eastAsia="Calibri" w:hAnsiTheme="majorHAnsi"/>
          <w:b/>
          <w:bCs/>
          <w:color w:val="000000"/>
          <w:sz w:val="22"/>
          <w:szCs w:val="22"/>
          <w:lang w:eastAsia="pl-PL"/>
        </w:rPr>
        <w:t>i wszelkie ryzyka związane z wykonaniem zamówienia</w:t>
      </w:r>
      <w:r w:rsidRPr="00254223">
        <w:rPr>
          <w:rFonts w:asciiTheme="majorHAnsi" w:eastAsia="Calibri" w:hAnsiTheme="majorHAnsi"/>
          <w:color w:val="000000"/>
          <w:sz w:val="22"/>
          <w:szCs w:val="22"/>
          <w:lang w:eastAsia="pl-PL"/>
        </w:rPr>
        <w:t xml:space="preserve">, </w:t>
      </w:r>
      <w:r w:rsidRPr="00254223">
        <w:rPr>
          <w:rFonts w:asciiTheme="majorHAnsi" w:hAnsiTheme="majorHAnsi"/>
          <w:sz w:val="22"/>
          <w:szCs w:val="22"/>
        </w:rPr>
        <w:t>a w szczególności następujące koszty: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 xml:space="preserve">koszty </w:t>
      </w:r>
      <w:r w:rsidRPr="00254223">
        <w:rPr>
          <w:rFonts w:asciiTheme="majorHAnsi" w:eastAsia="TimesNewRomanPSMT" w:hAnsiTheme="majorHAnsi"/>
          <w:sz w:val="22"/>
          <w:szCs w:val="22"/>
        </w:rPr>
        <w:t xml:space="preserve">robocizny, w tym m.in. koszty wynagrodzeń, koszty podatków, koszty </w:t>
      </w:r>
      <w:r w:rsidR="00E23EF8" w:rsidRPr="00254223">
        <w:rPr>
          <w:rFonts w:asciiTheme="majorHAnsi" w:eastAsia="TimesNewRomanPSMT" w:hAnsiTheme="majorHAnsi"/>
          <w:sz w:val="22"/>
          <w:szCs w:val="22"/>
        </w:rPr>
        <w:br/>
      </w:r>
      <w:r w:rsidRPr="00254223">
        <w:rPr>
          <w:rFonts w:asciiTheme="majorHAnsi" w:eastAsia="TimesNewRomanPSMT" w:hAnsiTheme="majorHAnsi"/>
          <w:sz w:val="22"/>
          <w:szCs w:val="22"/>
        </w:rPr>
        <w:t>składek na ubezpieczenie społeczne i zdrowotne oraz inne koszty pracy;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eastAsia="TimesNewRomanPSMT" w:hAnsiTheme="majorHAnsi"/>
          <w:sz w:val="22"/>
          <w:szCs w:val="22"/>
        </w:rPr>
        <w:t>koszty materiałów zużytych do realizacji robót oraz koszty transportu materiałów na teren inwestycji;</w:t>
      </w:r>
      <w:r w:rsidRPr="00254223">
        <w:rPr>
          <w:rFonts w:asciiTheme="majorHAnsi" w:hAnsiTheme="majorHAnsi"/>
          <w:sz w:val="22"/>
          <w:szCs w:val="22"/>
        </w:rPr>
        <w:t xml:space="preserve"> 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eastAsia="TimesNewRomanPSMT" w:hAnsiTheme="majorHAnsi"/>
          <w:sz w:val="22"/>
          <w:szCs w:val="22"/>
        </w:rPr>
        <w:t xml:space="preserve">koszty pracy sprzętu, koszty transportu sprzętu na teren inwestycji, koszty </w:t>
      </w:r>
      <w:r w:rsidR="00E23EF8" w:rsidRPr="00254223">
        <w:rPr>
          <w:rFonts w:asciiTheme="majorHAnsi" w:eastAsia="TimesNewRomanPSMT" w:hAnsiTheme="majorHAnsi"/>
          <w:sz w:val="22"/>
          <w:szCs w:val="22"/>
        </w:rPr>
        <w:br/>
      </w:r>
      <w:r w:rsidRPr="00254223">
        <w:rPr>
          <w:rFonts w:asciiTheme="majorHAnsi" w:eastAsia="TimesNewRomanPSMT" w:hAnsiTheme="majorHAnsi"/>
          <w:sz w:val="22"/>
          <w:szCs w:val="22"/>
        </w:rPr>
        <w:t>odwiezienia sprzętu z terenu inwestycji, koszty montażu sprzętu na stanowisku pracy oraz koszty demontażu sprzętu na stanowisku pracy;</w:t>
      </w:r>
      <w:r w:rsidRPr="00254223">
        <w:rPr>
          <w:rFonts w:asciiTheme="majorHAnsi" w:hAnsiTheme="majorHAnsi"/>
          <w:sz w:val="22"/>
          <w:szCs w:val="22"/>
        </w:rPr>
        <w:t xml:space="preserve"> 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eastAsia="TimesNewRomanPSMT" w:hAnsiTheme="majorHAnsi"/>
          <w:sz w:val="22"/>
          <w:szCs w:val="22"/>
        </w:rPr>
        <w:t>koszty urządzenia i eksploatacji zaplecza budowy;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eastAsia="TimesNewRomanPSMT" w:hAnsiTheme="majorHAnsi"/>
          <w:sz w:val="22"/>
          <w:szCs w:val="22"/>
        </w:rPr>
        <w:t>koszty oznakowania robót;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eastAsia="TimesNewRomanPSMT" w:hAnsiTheme="majorHAnsi"/>
          <w:sz w:val="22"/>
          <w:szCs w:val="22"/>
        </w:rPr>
        <w:t>koszty związane z zapewnieniem bezpieczeństwa i higieny pracy;</w:t>
      </w:r>
      <w:r w:rsidRPr="00254223">
        <w:rPr>
          <w:rFonts w:asciiTheme="majorHAnsi" w:hAnsiTheme="majorHAnsi"/>
          <w:sz w:val="22"/>
          <w:szCs w:val="22"/>
        </w:rPr>
        <w:t xml:space="preserve"> 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eastAsia="TimesNewRomanPSMT" w:hAnsiTheme="majorHAnsi"/>
          <w:sz w:val="22"/>
          <w:szCs w:val="22"/>
        </w:rPr>
        <w:t xml:space="preserve">koszty ubezpieczeń związanych z wykonaniem zamówienia; 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eastAsia="TimesNewRomanPSMT" w:hAnsiTheme="majorHAnsi"/>
          <w:sz w:val="22"/>
          <w:szCs w:val="22"/>
        </w:rPr>
        <w:t>koszty związane z zabezpieczeniem należytego wykonania umowy;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eastAsia="TimesNewRomanPSMT" w:hAnsiTheme="majorHAnsi"/>
          <w:sz w:val="22"/>
          <w:szCs w:val="22"/>
        </w:rPr>
        <w:t>zysk wykonawcy;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eastAsia="TimesNewRomanPSMT" w:hAnsiTheme="majorHAnsi"/>
          <w:sz w:val="22"/>
          <w:szCs w:val="22"/>
        </w:rPr>
        <w:t>koszty wszelkich podatków, obliczonych zgodnie z obowiązującymi przepisami;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 xml:space="preserve">koszty </w:t>
      </w:r>
      <w:r w:rsidRPr="00254223">
        <w:rPr>
          <w:rFonts w:asciiTheme="majorHAnsi" w:eastAsia="TimesNewRomanPSMT" w:hAnsiTheme="majorHAnsi"/>
          <w:sz w:val="22"/>
          <w:szCs w:val="22"/>
        </w:rPr>
        <w:t>wywozu i zagospodarowania odpadów, powstałych w trakcie realizacji robót;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>koszty przygotowania dokumentacji powykonawczej</w:t>
      </w:r>
      <w:r w:rsidRPr="00254223">
        <w:rPr>
          <w:rFonts w:asciiTheme="majorHAnsi" w:eastAsia="TimesNewRomanPSMT" w:hAnsiTheme="majorHAnsi"/>
          <w:sz w:val="22"/>
          <w:szCs w:val="22"/>
        </w:rPr>
        <w:t>;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eastAsia="TimesNewRomanPSMT" w:hAnsiTheme="majorHAnsi"/>
          <w:sz w:val="22"/>
          <w:szCs w:val="22"/>
        </w:rPr>
        <w:t xml:space="preserve">koszty wykonania zobowiązań wynikających z udzielonych gwarancji; </w:t>
      </w:r>
    </w:p>
    <w:p w:rsidR="00970852" w:rsidRPr="00254223" w:rsidRDefault="00970852" w:rsidP="00D061B7">
      <w:pPr>
        <w:pStyle w:val="Tekstpodstawowy"/>
        <w:numPr>
          <w:ilvl w:val="0"/>
          <w:numId w:val="25"/>
        </w:numPr>
        <w:suppressAutoHyphens w:val="0"/>
        <w:spacing w:after="200"/>
        <w:jc w:val="both"/>
        <w:rPr>
          <w:rFonts w:asciiTheme="majorHAnsi" w:eastAsia="TimesNewRomanPSMT" w:hAnsiTheme="majorHAnsi"/>
          <w:sz w:val="22"/>
          <w:szCs w:val="22"/>
        </w:rPr>
      </w:pPr>
      <w:r w:rsidRPr="00254223">
        <w:rPr>
          <w:rFonts w:asciiTheme="majorHAnsi" w:eastAsia="TimesNewRomanPSMT" w:hAnsiTheme="majorHAnsi"/>
          <w:sz w:val="22"/>
          <w:szCs w:val="22"/>
        </w:rPr>
        <w:t>koszty wykonania zobowiązań wynikających z rękojmi za wady.</w:t>
      </w:r>
    </w:p>
    <w:p w:rsidR="00474445" w:rsidRPr="00254223" w:rsidRDefault="00474445" w:rsidP="00D061B7">
      <w:pPr>
        <w:pStyle w:val="Tekstpodstawowy"/>
        <w:suppressAutoHyphens w:val="0"/>
        <w:spacing w:after="200"/>
        <w:ind w:left="734"/>
        <w:jc w:val="both"/>
        <w:rPr>
          <w:rFonts w:asciiTheme="majorHAnsi" w:eastAsia="TimesNewRomanPSMT" w:hAnsiTheme="majorHAnsi"/>
          <w:sz w:val="22"/>
          <w:szCs w:val="22"/>
        </w:rPr>
      </w:pPr>
    </w:p>
    <w:p w:rsidR="00CD79C0" w:rsidRPr="00254223" w:rsidRDefault="00CD79C0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254223">
        <w:rPr>
          <w:rFonts w:asciiTheme="majorHAnsi" w:hAnsiTheme="majorHAnsi"/>
          <w:b/>
          <w:color w:val="000000" w:themeColor="text1"/>
        </w:rPr>
        <w:t>TERMIN ZWIĄZANIA OFERTĄ</w:t>
      </w:r>
    </w:p>
    <w:p w:rsidR="00CD79C0" w:rsidRPr="00254223" w:rsidRDefault="00CD79C0" w:rsidP="00D061B7">
      <w:pPr>
        <w:numPr>
          <w:ilvl w:val="2"/>
          <w:numId w:val="20"/>
        </w:numPr>
        <w:tabs>
          <w:tab w:val="clear" w:pos="2160"/>
          <w:tab w:val="num" w:pos="360"/>
        </w:tabs>
        <w:suppressAutoHyphens w:val="0"/>
        <w:spacing w:after="20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Wykonawca jest związany ofertą przez okres </w:t>
      </w:r>
      <w:r w:rsidRPr="00254223">
        <w:rPr>
          <w:rFonts w:asciiTheme="majorHAnsi" w:hAnsiTheme="majorHAnsi" w:cs="Arial"/>
          <w:b/>
          <w:sz w:val="22"/>
          <w:szCs w:val="22"/>
        </w:rPr>
        <w:t xml:space="preserve">30 dni, przy czym </w:t>
      </w:r>
      <w:r w:rsidRPr="00254223">
        <w:rPr>
          <w:rFonts w:asciiTheme="majorHAnsi" w:hAnsiTheme="majorHAnsi" w:cs="Arial"/>
          <w:sz w:val="22"/>
          <w:szCs w:val="22"/>
        </w:rPr>
        <w:t>bieg terminu związania ofertą rozpoczyna się wraz z upływem terminu składania ofert.</w:t>
      </w:r>
    </w:p>
    <w:p w:rsidR="00CD79C0" w:rsidRPr="00254223" w:rsidRDefault="00CD79C0" w:rsidP="00D061B7">
      <w:pPr>
        <w:numPr>
          <w:ilvl w:val="2"/>
          <w:numId w:val="20"/>
        </w:numPr>
        <w:tabs>
          <w:tab w:val="clear" w:pos="2160"/>
          <w:tab w:val="num" w:pos="360"/>
        </w:tabs>
        <w:suppressAutoHyphens w:val="0"/>
        <w:spacing w:after="20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>Wykonawca samodzielnie lub na wniosek zamawiającego może przedłużyć termin związania ofertą.</w:t>
      </w:r>
    </w:p>
    <w:p w:rsidR="00CD79C0" w:rsidRPr="00254223" w:rsidRDefault="00CD79C0" w:rsidP="00D061B7">
      <w:pPr>
        <w:spacing w:after="20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CD79C0" w:rsidRPr="00254223" w:rsidRDefault="00CD79C0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254223">
        <w:rPr>
          <w:rFonts w:asciiTheme="majorHAnsi" w:hAnsiTheme="majorHAnsi"/>
          <w:b/>
          <w:color w:val="000000" w:themeColor="text1"/>
        </w:rPr>
        <w:t>ZMIANA LUB WYCOFANIE OFERTY</w:t>
      </w:r>
    </w:p>
    <w:p w:rsidR="00CD79C0" w:rsidRPr="00254223" w:rsidRDefault="00CD79C0" w:rsidP="00D061B7">
      <w:pPr>
        <w:numPr>
          <w:ilvl w:val="2"/>
          <w:numId w:val="21"/>
        </w:numPr>
        <w:autoSpaceDE w:val="0"/>
        <w:spacing w:after="200"/>
        <w:ind w:left="357" w:right="-284"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254223">
        <w:rPr>
          <w:rFonts w:asciiTheme="majorHAnsi" w:hAnsiTheme="majorHAnsi" w:cs="Arial"/>
          <w:bCs/>
          <w:sz w:val="22"/>
          <w:szCs w:val="22"/>
        </w:rPr>
        <w:t>Wykonawca może wprowadzić zmiany do treści oferty nie później niż przed upływem terminu składania ofert.</w:t>
      </w:r>
    </w:p>
    <w:p w:rsidR="00CD79C0" w:rsidRPr="00254223" w:rsidRDefault="00CD79C0" w:rsidP="00D061B7">
      <w:pPr>
        <w:numPr>
          <w:ilvl w:val="2"/>
          <w:numId w:val="21"/>
        </w:numPr>
        <w:autoSpaceDE w:val="0"/>
        <w:spacing w:after="200"/>
        <w:ind w:left="357" w:right="-284"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254223">
        <w:rPr>
          <w:rFonts w:asciiTheme="majorHAnsi" w:hAnsiTheme="majorHAnsi" w:cs="Arial"/>
          <w:bCs/>
          <w:sz w:val="22"/>
          <w:szCs w:val="22"/>
        </w:rPr>
        <w:t xml:space="preserve"> Wykonawca może wycofać złożoną przez siebie ofertę nie później niż przed upływem terminu składania ofert.</w:t>
      </w:r>
    </w:p>
    <w:p w:rsidR="00CD79C0" w:rsidRPr="00254223" w:rsidRDefault="00CD79C0" w:rsidP="00D061B7">
      <w:pPr>
        <w:spacing w:after="20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2569ED" w:rsidRPr="00254223" w:rsidRDefault="002569ED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</w:rPr>
      </w:pPr>
      <w:r w:rsidRPr="00254223">
        <w:rPr>
          <w:rFonts w:asciiTheme="majorHAnsi" w:hAnsiTheme="majorHAnsi"/>
          <w:b/>
        </w:rPr>
        <w:t>OPIS SPOSOBU PRZYGOTOWANIA OFERT</w:t>
      </w:r>
      <w:r w:rsidR="00D865EF" w:rsidRPr="00254223">
        <w:rPr>
          <w:rFonts w:asciiTheme="majorHAnsi" w:hAnsiTheme="majorHAnsi"/>
          <w:b/>
        </w:rPr>
        <w:t xml:space="preserve"> ORAZ MIEJSCE I TERMIN SKŁADANIA</w:t>
      </w:r>
    </w:p>
    <w:p w:rsidR="00E23EF8" w:rsidRPr="00254223" w:rsidRDefault="00E23EF8" w:rsidP="00D061B7">
      <w:pPr>
        <w:pStyle w:val="Akapitzlist"/>
        <w:spacing w:line="240" w:lineRule="auto"/>
        <w:ind w:left="1080"/>
        <w:jc w:val="both"/>
        <w:rPr>
          <w:rFonts w:asciiTheme="majorHAnsi" w:hAnsiTheme="majorHAnsi"/>
          <w:b/>
        </w:rPr>
      </w:pPr>
    </w:p>
    <w:p w:rsidR="00D865EF" w:rsidRPr="00254223" w:rsidRDefault="00E603E1" w:rsidP="00D061B7">
      <w:pPr>
        <w:pStyle w:val="Akapitzlist"/>
        <w:numPr>
          <w:ilvl w:val="3"/>
          <w:numId w:val="21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  <w:bCs/>
        </w:rPr>
        <w:t xml:space="preserve">Ofertę należy sporządzić według wzoru stanowiącego </w:t>
      </w:r>
      <w:r w:rsidR="007D1D7A" w:rsidRPr="00254223">
        <w:rPr>
          <w:rFonts w:asciiTheme="majorHAnsi" w:hAnsiTheme="majorHAnsi"/>
          <w:b/>
          <w:bCs/>
          <w:i/>
        </w:rPr>
        <w:t xml:space="preserve">załącznik nr </w:t>
      </w:r>
      <w:r w:rsidR="00A36BF5">
        <w:rPr>
          <w:rFonts w:asciiTheme="majorHAnsi" w:hAnsiTheme="majorHAnsi"/>
          <w:b/>
          <w:bCs/>
          <w:i/>
        </w:rPr>
        <w:t>3</w:t>
      </w:r>
      <w:r w:rsidR="00A36BF5" w:rsidRPr="00254223">
        <w:rPr>
          <w:rFonts w:asciiTheme="majorHAnsi" w:hAnsiTheme="majorHAnsi"/>
          <w:b/>
          <w:bCs/>
          <w:i/>
        </w:rPr>
        <w:t xml:space="preserve"> </w:t>
      </w:r>
      <w:r w:rsidRPr="00254223">
        <w:rPr>
          <w:rFonts w:asciiTheme="majorHAnsi" w:hAnsiTheme="majorHAnsi"/>
          <w:bCs/>
        </w:rPr>
        <w:t xml:space="preserve">do niniejszego </w:t>
      </w:r>
      <w:r w:rsidR="001B107B" w:rsidRPr="00254223">
        <w:rPr>
          <w:rFonts w:asciiTheme="majorHAnsi" w:hAnsiTheme="majorHAnsi"/>
          <w:bCs/>
        </w:rPr>
        <w:br/>
      </w:r>
      <w:r w:rsidRPr="00254223">
        <w:rPr>
          <w:rFonts w:asciiTheme="majorHAnsi" w:hAnsiTheme="majorHAnsi"/>
          <w:bCs/>
        </w:rPr>
        <w:t>zapytania.</w:t>
      </w:r>
      <w:r w:rsidR="00C9079E" w:rsidRPr="00254223">
        <w:rPr>
          <w:rFonts w:asciiTheme="majorHAnsi" w:hAnsiTheme="majorHAnsi"/>
        </w:rPr>
        <w:t xml:space="preserve"> Zamawiający wymaga złożenia wraz z ofertą </w:t>
      </w:r>
      <w:r w:rsidR="00C9079E" w:rsidRPr="00254223">
        <w:rPr>
          <w:rFonts w:asciiTheme="majorHAnsi" w:hAnsiTheme="majorHAnsi"/>
          <w:b/>
        </w:rPr>
        <w:t>kosztorysu ofertowego</w:t>
      </w:r>
      <w:r w:rsidR="00063F5D" w:rsidRPr="00254223">
        <w:rPr>
          <w:rFonts w:asciiTheme="majorHAnsi" w:hAnsiTheme="majorHAnsi"/>
        </w:rPr>
        <w:t>.</w:t>
      </w:r>
    </w:p>
    <w:p w:rsidR="00D865EF" w:rsidRPr="00254223" w:rsidRDefault="00D865EF" w:rsidP="00D061B7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Treść oferty musi odpowiadać treści ogłoszenia.</w:t>
      </w:r>
    </w:p>
    <w:p w:rsidR="00D865EF" w:rsidRPr="00254223" w:rsidRDefault="00D865EF" w:rsidP="00D061B7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Wykonawca może złożyć tylko jedną ofertę.</w:t>
      </w:r>
    </w:p>
    <w:p w:rsidR="00E603E1" w:rsidRPr="00254223" w:rsidRDefault="00E603E1" w:rsidP="00D061B7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  <w:b/>
          <w:color w:val="000000" w:themeColor="text1"/>
          <w:u w:val="single"/>
        </w:rPr>
        <w:t xml:space="preserve">Ofertę, należy złożyć w nieprzekraczalnym terminie do dnia </w:t>
      </w:r>
      <w:r w:rsidR="007D1D7A" w:rsidRPr="00254223">
        <w:rPr>
          <w:rFonts w:asciiTheme="majorHAnsi" w:hAnsiTheme="majorHAnsi"/>
          <w:b/>
          <w:color w:val="000000" w:themeColor="text1"/>
          <w:u w:val="single"/>
        </w:rPr>
        <w:t xml:space="preserve">6 </w:t>
      </w:r>
      <w:r w:rsidR="001B107B" w:rsidRPr="00254223">
        <w:rPr>
          <w:rFonts w:asciiTheme="majorHAnsi" w:hAnsiTheme="majorHAnsi"/>
          <w:b/>
          <w:color w:val="000000" w:themeColor="text1"/>
          <w:u w:val="single"/>
        </w:rPr>
        <w:t xml:space="preserve">lipca </w:t>
      </w:r>
      <w:r w:rsidRPr="00254223">
        <w:rPr>
          <w:rFonts w:asciiTheme="majorHAnsi" w:hAnsiTheme="majorHAnsi"/>
          <w:b/>
          <w:color w:val="000000" w:themeColor="text1"/>
          <w:u w:val="single"/>
        </w:rPr>
        <w:t xml:space="preserve"> 20</w:t>
      </w:r>
      <w:r w:rsidR="00396797" w:rsidRPr="00254223">
        <w:rPr>
          <w:rFonts w:asciiTheme="majorHAnsi" w:hAnsiTheme="majorHAnsi"/>
          <w:b/>
          <w:color w:val="000000" w:themeColor="text1"/>
          <w:u w:val="single"/>
        </w:rPr>
        <w:t>20</w:t>
      </w:r>
      <w:r w:rsidRPr="00254223">
        <w:rPr>
          <w:rFonts w:asciiTheme="majorHAnsi" w:hAnsiTheme="majorHAnsi"/>
          <w:b/>
          <w:color w:val="000000" w:themeColor="text1"/>
          <w:u w:val="single"/>
        </w:rPr>
        <w:t xml:space="preserve"> roku</w:t>
      </w:r>
      <w:r w:rsidR="00C247FF" w:rsidRPr="00254223">
        <w:rPr>
          <w:rFonts w:asciiTheme="majorHAnsi" w:hAnsiTheme="majorHAnsi"/>
          <w:b/>
          <w:color w:val="000000" w:themeColor="text1"/>
          <w:u w:val="single"/>
        </w:rPr>
        <w:t xml:space="preserve"> do godz. </w:t>
      </w:r>
      <w:r w:rsidR="00D266A3">
        <w:rPr>
          <w:rFonts w:asciiTheme="majorHAnsi" w:hAnsiTheme="majorHAnsi"/>
          <w:b/>
          <w:u w:val="single"/>
        </w:rPr>
        <w:t>17</w:t>
      </w:r>
      <w:bookmarkStart w:id="0" w:name="_GoBack"/>
      <w:bookmarkEnd w:id="0"/>
      <w:r w:rsidR="007D1D7A" w:rsidRPr="00254223">
        <w:rPr>
          <w:rFonts w:asciiTheme="majorHAnsi" w:hAnsiTheme="majorHAnsi"/>
          <w:b/>
          <w:u w:val="single"/>
        </w:rPr>
        <w:t>:00</w:t>
      </w:r>
      <w:r w:rsidRPr="00254223">
        <w:rPr>
          <w:rFonts w:asciiTheme="majorHAnsi" w:hAnsiTheme="majorHAnsi"/>
          <w:b/>
          <w:u w:val="single"/>
        </w:rPr>
        <w:t xml:space="preserve"> </w:t>
      </w:r>
      <w:r w:rsidR="000432AC" w:rsidRPr="00254223">
        <w:rPr>
          <w:rFonts w:asciiTheme="majorHAnsi" w:hAnsiTheme="majorHAnsi"/>
          <w:b/>
        </w:rPr>
        <w:t xml:space="preserve"> </w:t>
      </w:r>
      <w:r w:rsidRPr="00254223">
        <w:rPr>
          <w:rFonts w:asciiTheme="majorHAnsi" w:hAnsiTheme="majorHAnsi"/>
          <w:b/>
          <w:color w:val="000000" w:themeColor="text1"/>
        </w:rPr>
        <w:t>–</w:t>
      </w:r>
      <w:r w:rsidRPr="00254223">
        <w:rPr>
          <w:rFonts w:asciiTheme="majorHAnsi" w:hAnsiTheme="majorHAnsi"/>
          <w:color w:val="000000" w:themeColor="text1"/>
        </w:rPr>
        <w:t xml:space="preserve">  </w:t>
      </w:r>
      <w:r w:rsidRPr="00254223">
        <w:rPr>
          <w:rFonts w:asciiTheme="majorHAnsi" w:hAnsiTheme="majorHAnsi"/>
        </w:rPr>
        <w:t>oferty otrzymane po wymaganym terminie nie będą rozpatrywane.</w:t>
      </w:r>
    </w:p>
    <w:p w:rsidR="00E603E1" w:rsidRPr="00254223" w:rsidRDefault="00E603E1" w:rsidP="00D061B7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Ofertę można złożyć:</w:t>
      </w:r>
    </w:p>
    <w:p w:rsidR="00E603E1" w:rsidRPr="00254223" w:rsidRDefault="00E603E1" w:rsidP="00D061B7">
      <w:pPr>
        <w:numPr>
          <w:ilvl w:val="0"/>
          <w:numId w:val="3"/>
        </w:numPr>
        <w:suppressAutoHyphens w:val="0"/>
        <w:spacing w:after="200"/>
        <w:ind w:left="1054" w:hanging="357"/>
        <w:jc w:val="both"/>
        <w:rPr>
          <w:rFonts w:asciiTheme="majorHAnsi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 xml:space="preserve">w formie pisemnej – osobiście w siedzibie Zamawiającego: </w:t>
      </w:r>
      <w:r w:rsidR="006C11E2" w:rsidRPr="00254223">
        <w:rPr>
          <w:rFonts w:asciiTheme="majorHAnsi" w:hAnsiTheme="majorHAnsi"/>
          <w:sz w:val="22"/>
          <w:szCs w:val="22"/>
        </w:rPr>
        <w:t>TR Warszawa, przy ul. Marszałkowska 8, 00-590 Warszawa</w:t>
      </w:r>
      <w:r w:rsidR="00D865EF" w:rsidRPr="00254223">
        <w:rPr>
          <w:rFonts w:asciiTheme="majorHAnsi" w:hAnsiTheme="majorHAnsi"/>
          <w:sz w:val="22"/>
          <w:szCs w:val="22"/>
        </w:rPr>
        <w:t xml:space="preserve"> (</w:t>
      </w:r>
      <w:r w:rsidR="00050C20" w:rsidRPr="00254223">
        <w:rPr>
          <w:rFonts w:asciiTheme="majorHAnsi" w:hAnsiTheme="majorHAnsi"/>
          <w:sz w:val="22"/>
          <w:szCs w:val="22"/>
        </w:rPr>
        <w:t>portiernia TR Warszawa</w:t>
      </w:r>
      <w:r w:rsidR="00D865EF" w:rsidRPr="00254223">
        <w:rPr>
          <w:rFonts w:asciiTheme="majorHAnsi" w:hAnsiTheme="majorHAnsi"/>
          <w:sz w:val="22"/>
          <w:szCs w:val="22"/>
        </w:rPr>
        <w:t>)</w:t>
      </w:r>
      <w:r w:rsidRPr="00254223">
        <w:rPr>
          <w:rFonts w:asciiTheme="majorHAnsi" w:hAnsiTheme="majorHAnsi"/>
          <w:sz w:val="22"/>
          <w:szCs w:val="22"/>
        </w:rPr>
        <w:t>;</w:t>
      </w:r>
    </w:p>
    <w:p w:rsidR="00050C20" w:rsidRPr="00254223" w:rsidRDefault="00E603E1" w:rsidP="00D061B7">
      <w:pPr>
        <w:numPr>
          <w:ilvl w:val="0"/>
          <w:numId w:val="3"/>
        </w:numPr>
        <w:suppressAutoHyphens w:val="0"/>
        <w:spacing w:after="200"/>
        <w:ind w:left="1054" w:hanging="357"/>
        <w:jc w:val="both"/>
        <w:rPr>
          <w:rStyle w:val="Hipercze"/>
          <w:rFonts w:asciiTheme="majorHAnsi" w:hAnsiTheme="majorHAnsi"/>
          <w:color w:val="auto"/>
          <w:sz w:val="22"/>
          <w:szCs w:val="22"/>
          <w:u w:val="none"/>
        </w:rPr>
      </w:pPr>
      <w:r w:rsidRPr="00254223">
        <w:rPr>
          <w:rFonts w:asciiTheme="majorHAnsi" w:hAnsiTheme="majorHAnsi"/>
          <w:sz w:val="22"/>
          <w:szCs w:val="22"/>
        </w:rPr>
        <w:t xml:space="preserve">w wersji elektronicznej na </w:t>
      </w:r>
      <w:r w:rsidR="001979AB" w:rsidRPr="00254223">
        <w:rPr>
          <w:rFonts w:asciiTheme="majorHAnsi" w:hAnsiTheme="majorHAnsi"/>
          <w:sz w:val="22"/>
          <w:szCs w:val="22"/>
        </w:rPr>
        <w:t xml:space="preserve">adres </w:t>
      </w:r>
      <w:r w:rsidRPr="00254223">
        <w:rPr>
          <w:rFonts w:asciiTheme="majorHAnsi" w:hAnsiTheme="majorHAnsi"/>
          <w:sz w:val="22"/>
          <w:szCs w:val="22"/>
        </w:rPr>
        <w:t>e-mail</w:t>
      </w:r>
      <w:r w:rsidR="00E95E5E" w:rsidRPr="00254223">
        <w:rPr>
          <w:rFonts w:asciiTheme="majorHAnsi" w:hAnsiTheme="majorHAnsi"/>
          <w:sz w:val="22"/>
          <w:szCs w:val="22"/>
        </w:rPr>
        <w:t xml:space="preserve">: </w:t>
      </w:r>
      <w:hyperlink r:id="rId9" w:history="1">
        <w:r w:rsidR="00050C20" w:rsidRPr="00254223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administracja@trwarszawa.pl</w:t>
        </w:r>
      </w:hyperlink>
      <w:r w:rsidR="000432AC" w:rsidRPr="00254223">
        <w:rPr>
          <w:rStyle w:val="Hipercze"/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0432AC" w:rsidRPr="00254223">
        <w:rPr>
          <w:rStyle w:val="Hipercze"/>
          <w:rFonts w:asciiTheme="majorHAnsi" w:eastAsia="Calibri" w:hAnsiTheme="majorHAnsi"/>
          <w:color w:val="auto"/>
          <w:sz w:val="22"/>
          <w:szCs w:val="22"/>
          <w:lang w:eastAsia="en-US"/>
        </w:rPr>
        <w:t xml:space="preserve">z dopiskiem: </w:t>
      </w:r>
      <w:r w:rsidR="00252A8F" w:rsidRPr="00254223">
        <w:rPr>
          <w:rFonts w:asciiTheme="majorHAnsi" w:hAnsiTheme="majorHAnsi"/>
          <w:b/>
          <w:sz w:val="22"/>
          <w:szCs w:val="22"/>
        </w:rPr>
        <w:t>„Ogłoszenie o zamówieniu na remont toalet ogólnodostępnych w budynku TR Warszawa z siedzibą w Warszawie”</w:t>
      </w:r>
    </w:p>
    <w:p w:rsidR="00CD79C0" w:rsidRPr="00254223" w:rsidRDefault="00050C20" w:rsidP="00D061B7">
      <w:pPr>
        <w:pStyle w:val="Akapitzlist"/>
        <w:numPr>
          <w:ilvl w:val="2"/>
          <w:numId w:val="36"/>
        </w:numPr>
        <w:tabs>
          <w:tab w:val="num" w:pos="1100"/>
        </w:tabs>
        <w:spacing w:line="240" w:lineRule="auto"/>
        <w:jc w:val="both"/>
        <w:rPr>
          <w:rFonts w:asciiTheme="majorHAnsi" w:hAnsiTheme="majorHAnsi"/>
          <w:b/>
        </w:rPr>
      </w:pPr>
      <w:r w:rsidRPr="00254223">
        <w:rPr>
          <w:rFonts w:asciiTheme="majorHAnsi" w:hAnsiTheme="majorHAnsi"/>
        </w:rPr>
        <w:t xml:space="preserve">W przypadku składania oferty w siedzibie zamawiającego na kopercie należy zamieścić napis: </w:t>
      </w:r>
      <w:r w:rsidRPr="00254223">
        <w:rPr>
          <w:rFonts w:asciiTheme="majorHAnsi" w:hAnsiTheme="majorHAnsi"/>
          <w:b/>
        </w:rPr>
        <w:t>„Ogłoszenie o zamówieniu na remont toalet ogólnodostępnych w budynku TR Warszawa z siedzibą w Warszawie”</w:t>
      </w:r>
    </w:p>
    <w:p w:rsidR="00254223" w:rsidRPr="00B34F5F" w:rsidRDefault="00254223" w:rsidP="00254223">
      <w:pPr>
        <w:pStyle w:val="Akapitzlist"/>
        <w:numPr>
          <w:ilvl w:val="2"/>
          <w:numId w:val="36"/>
        </w:numPr>
        <w:jc w:val="both"/>
        <w:rPr>
          <w:rFonts w:asciiTheme="majorHAnsi" w:hAnsiTheme="majorHAnsi" w:cs="Calibri"/>
        </w:rPr>
      </w:pPr>
      <w:r w:rsidRPr="00B34F5F">
        <w:rPr>
          <w:rFonts w:asciiTheme="majorHAnsi" w:hAnsiTheme="majorHAnsi" w:cs="Calibri"/>
          <w:b/>
          <w:bCs/>
          <w:lang w:eastAsia="pl-PL"/>
        </w:rPr>
        <w:t xml:space="preserve">Za termin złożenia oferty w formie pisemnej uznaje się moment jej </w:t>
      </w:r>
      <w:r>
        <w:rPr>
          <w:rFonts w:asciiTheme="majorHAnsi" w:hAnsiTheme="majorHAnsi" w:cs="Calibri"/>
          <w:b/>
          <w:bCs/>
          <w:lang w:eastAsia="pl-PL"/>
        </w:rPr>
        <w:t>wpłynięcia do</w:t>
      </w:r>
      <w:r w:rsidRPr="00B34F5F">
        <w:rPr>
          <w:rFonts w:asciiTheme="majorHAnsi" w:hAnsiTheme="majorHAnsi" w:cs="Calibri"/>
          <w:b/>
          <w:bCs/>
          <w:lang w:eastAsia="pl-PL"/>
        </w:rPr>
        <w:t xml:space="preserve"> Zamawiającego</w:t>
      </w:r>
      <w:r w:rsidRPr="00B34F5F">
        <w:rPr>
          <w:rFonts w:asciiTheme="majorHAnsi" w:hAnsiTheme="majorHAnsi" w:cs="Calibri"/>
          <w:lang w:eastAsia="pl-PL"/>
        </w:rPr>
        <w:t xml:space="preserve">. </w:t>
      </w:r>
    </w:p>
    <w:p w:rsidR="00A345F5" w:rsidRPr="00254223" w:rsidRDefault="00A345F5" w:rsidP="00D061B7">
      <w:pPr>
        <w:pStyle w:val="Akapitzlist"/>
        <w:tabs>
          <w:tab w:val="num" w:pos="1100"/>
        </w:tabs>
        <w:spacing w:line="240" w:lineRule="auto"/>
        <w:ind w:left="360"/>
        <w:jc w:val="both"/>
        <w:rPr>
          <w:rFonts w:asciiTheme="majorHAnsi" w:hAnsiTheme="majorHAnsi"/>
          <w:b/>
        </w:rPr>
      </w:pPr>
    </w:p>
    <w:p w:rsidR="00050C20" w:rsidRPr="00254223" w:rsidRDefault="00050C20" w:rsidP="00D061B7">
      <w:pPr>
        <w:pStyle w:val="Akapitzlist"/>
        <w:tabs>
          <w:tab w:val="num" w:pos="1100"/>
        </w:tabs>
        <w:spacing w:line="240" w:lineRule="auto"/>
        <w:ind w:left="360"/>
        <w:jc w:val="both"/>
        <w:rPr>
          <w:rFonts w:asciiTheme="majorHAnsi" w:hAnsiTheme="majorHAnsi"/>
          <w:b/>
        </w:rPr>
      </w:pPr>
    </w:p>
    <w:p w:rsidR="00CD79C0" w:rsidRPr="00254223" w:rsidRDefault="00CD79C0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</w:rPr>
      </w:pPr>
      <w:r w:rsidRPr="00254223">
        <w:rPr>
          <w:rFonts w:asciiTheme="majorHAnsi" w:hAnsiTheme="majorHAnsi"/>
          <w:b/>
        </w:rPr>
        <w:t>OCENA OFERT</w:t>
      </w:r>
    </w:p>
    <w:p w:rsidR="00232C01" w:rsidRPr="00254223" w:rsidRDefault="0007312F" w:rsidP="00D061B7">
      <w:pPr>
        <w:numPr>
          <w:ilvl w:val="0"/>
          <w:numId w:val="11"/>
        </w:numPr>
        <w:suppressAutoHyphens w:val="0"/>
        <w:spacing w:after="200"/>
        <w:jc w:val="both"/>
        <w:rPr>
          <w:rFonts w:asciiTheme="majorHAnsi" w:hAnsiTheme="majorHAnsi"/>
          <w:color w:val="FF0000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 xml:space="preserve">Zamawiający niezwłocznie, nie później jednak niż w ciągu </w:t>
      </w:r>
      <w:r w:rsidR="00232C01" w:rsidRPr="00254223">
        <w:rPr>
          <w:rFonts w:asciiTheme="majorHAnsi" w:hAnsiTheme="majorHAnsi"/>
          <w:sz w:val="22"/>
          <w:szCs w:val="22"/>
        </w:rPr>
        <w:t>3</w:t>
      </w:r>
      <w:r w:rsidRPr="00254223">
        <w:rPr>
          <w:rFonts w:asciiTheme="majorHAnsi" w:hAnsiTheme="majorHAnsi"/>
          <w:sz w:val="22"/>
          <w:szCs w:val="22"/>
        </w:rPr>
        <w:t xml:space="preserve"> dni roboczych od terminu składania ofert, dokona wyboru najkorzystniejszej oferty. </w:t>
      </w:r>
    </w:p>
    <w:p w:rsidR="0095200E" w:rsidRPr="00254223" w:rsidRDefault="0095200E" w:rsidP="00D061B7">
      <w:pPr>
        <w:numPr>
          <w:ilvl w:val="0"/>
          <w:numId w:val="11"/>
        </w:numPr>
        <w:suppressAutoHyphens w:val="0"/>
        <w:spacing w:after="200"/>
        <w:jc w:val="both"/>
        <w:rPr>
          <w:rFonts w:asciiTheme="majorHAnsi" w:hAnsiTheme="majorHAnsi"/>
          <w:color w:val="FF0000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>W trakcie oceny ofert zamawiający sprawdzi, czy poszczególni wykonawcy spełniają warunki udziału w postępowaniu i nie podlegają wykluczeniu</w:t>
      </w:r>
    </w:p>
    <w:p w:rsidR="0095200E" w:rsidRPr="00254223" w:rsidRDefault="0095200E" w:rsidP="00D061B7">
      <w:pPr>
        <w:numPr>
          <w:ilvl w:val="0"/>
          <w:numId w:val="11"/>
        </w:numPr>
        <w:suppressAutoHyphens w:val="0"/>
        <w:spacing w:after="200"/>
        <w:jc w:val="both"/>
        <w:rPr>
          <w:rFonts w:asciiTheme="majorHAnsi" w:hAnsiTheme="majorHAnsi"/>
          <w:color w:val="FF0000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>W przypadku powzięcia wątpliwości co do treści oferty, oświadczeń lub dokumentów składających się na treść oferty zamawiający jest uprawniony do wezwania poszczególnych wykonawców do złożenia wyjaśnień w wyznaczonym terminie, w szczególności w przypadku gdy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przepisów. Zamawiający uzna, że cena jest rażąco niska w przypadku wystąpienia którejkolwiek z okoliczności wymienionych w art. 90 ust. 1a ustawy PZP. Zamawiający może zwrócić się o udzielenie wyjaśnień, w tym złożenie dowodów, dotyczących wyliczenia ceny lub kosztu, w szczególności w zakresie określonym w art. 90 ust. 1 pkt 1-5 ustawy PZP. Obowiązek wykazania, że oferta nie zawiera rażąco niskiej ceny lub kosztu spoczywa na wykonawcy.</w:t>
      </w:r>
    </w:p>
    <w:p w:rsidR="0095200E" w:rsidRPr="00254223" w:rsidRDefault="0095200E" w:rsidP="00D061B7">
      <w:pPr>
        <w:numPr>
          <w:ilvl w:val="0"/>
          <w:numId w:val="11"/>
        </w:numPr>
        <w:suppressAutoHyphens w:val="0"/>
        <w:spacing w:after="200"/>
        <w:jc w:val="both"/>
        <w:rPr>
          <w:rFonts w:asciiTheme="majorHAnsi" w:hAnsiTheme="majorHAnsi"/>
          <w:color w:val="FF0000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 xml:space="preserve">W przypadku niezłożenia oświadczeń lub dokumentów lub pełnomocnictw określonych </w:t>
      </w:r>
      <w:r w:rsidR="00E23EF8" w:rsidRPr="00254223">
        <w:rPr>
          <w:rFonts w:asciiTheme="majorHAnsi" w:hAnsiTheme="majorHAnsi"/>
          <w:sz w:val="22"/>
          <w:szCs w:val="22"/>
        </w:rPr>
        <w:br/>
      </w:r>
      <w:r w:rsidRPr="00254223">
        <w:rPr>
          <w:rFonts w:asciiTheme="majorHAnsi" w:hAnsiTheme="majorHAnsi"/>
          <w:sz w:val="22"/>
          <w:szCs w:val="22"/>
        </w:rPr>
        <w:t>w ogłoszeniu lub złożenia ich z błędami zamawiający jest uprawniony do jednokrotnego wezwania poszczególnych wykonawców do ich uzupełnienia lub poprawienia w wyznaczonym terminie.</w:t>
      </w:r>
    </w:p>
    <w:p w:rsidR="0095200E" w:rsidRPr="00254223" w:rsidRDefault="0095200E" w:rsidP="00D061B7">
      <w:pPr>
        <w:numPr>
          <w:ilvl w:val="0"/>
          <w:numId w:val="11"/>
        </w:numPr>
        <w:suppressAutoHyphens w:val="0"/>
        <w:spacing w:after="200"/>
        <w:jc w:val="both"/>
        <w:rPr>
          <w:rFonts w:asciiTheme="majorHAnsi" w:hAnsiTheme="majorHAnsi"/>
          <w:color w:val="FF0000"/>
          <w:sz w:val="22"/>
          <w:szCs w:val="22"/>
        </w:rPr>
      </w:pPr>
      <w:r w:rsidRPr="00254223">
        <w:rPr>
          <w:rFonts w:asciiTheme="majorHAnsi" w:eastAsia="Verdana-Bold" w:hAnsiTheme="majorHAnsi"/>
          <w:sz w:val="22"/>
          <w:szCs w:val="22"/>
        </w:rPr>
        <w:t xml:space="preserve"> </w:t>
      </w:r>
      <w:r w:rsidRPr="00254223">
        <w:rPr>
          <w:rFonts w:asciiTheme="majorHAnsi" w:hAnsiTheme="majorHAnsi"/>
          <w:sz w:val="22"/>
          <w:szCs w:val="22"/>
        </w:rPr>
        <w:t>Zamawiający wykluczy z postępowania wykonawców, którzy nie spełniają warunków udziału w postępowaniu lub nie wykazali braku podstaw wykluczenia.</w:t>
      </w:r>
    </w:p>
    <w:p w:rsidR="00CD79C0" w:rsidRPr="00254223" w:rsidRDefault="00CD79C0" w:rsidP="00D061B7">
      <w:pPr>
        <w:suppressAutoHyphens w:val="0"/>
        <w:spacing w:after="200"/>
        <w:ind w:left="463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CD79C0" w:rsidRPr="00254223" w:rsidRDefault="00CD79C0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  <w:color w:val="FF0000"/>
        </w:rPr>
      </w:pPr>
      <w:r w:rsidRPr="00254223">
        <w:rPr>
          <w:rFonts w:asciiTheme="majorHAnsi" w:hAnsiTheme="majorHAnsi"/>
          <w:b/>
        </w:rPr>
        <w:lastRenderedPageBreak/>
        <w:t>OPIS KRYTERIÓW OCENY OFERT WRAZ Z PODANIEM ICH ZNACZENIA</w:t>
      </w:r>
    </w:p>
    <w:p w:rsidR="00232C01" w:rsidRPr="00254223" w:rsidRDefault="00232C01" w:rsidP="00D061B7">
      <w:pPr>
        <w:numPr>
          <w:ilvl w:val="0"/>
          <w:numId w:val="18"/>
        </w:numPr>
        <w:suppressAutoHyphens w:val="0"/>
        <w:spacing w:after="200"/>
        <w:jc w:val="both"/>
        <w:rPr>
          <w:rFonts w:asciiTheme="majorHAnsi" w:hAnsiTheme="majorHAnsi"/>
          <w:color w:val="FF0000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>Przy wyborze najkorzystniejszej oferty Zamawiający będzie się kierował następującymi kryteriami:</w:t>
      </w:r>
    </w:p>
    <w:p w:rsidR="0007312F" w:rsidRPr="00254223" w:rsidRDefault="005557DD" w:rsidP="00D061B7">
      <w:pPr>
        <w:pStyle w:val="Akapitzlist"/>
        <w:numPr>
          <w:ilvl w:val="4"/>
          <w:numId w:val="1"/>
        </w:numPr>
        <w:spacing w:line="240" w:lineRule="auto"/>
        <w:jc w:val="both"/>
        <w:rPr>
          <w:rFonts w:asciiTheme="majorHAnsi" w:hAnsiTheme="majorHAnsi"/>
          <w:color w:val="000000" w:themeColor="text1"/>
        </w:rPr>
      </w:pPr>
      <w:r w:rsidRPr="00254223">
        <w:rPr>
          <w:rFonts w:asciiTheme="majorHAnsi" w:hAnsiTheme="majorHAnsi"/>
          <w:color w:val="000000" w:themeColor="text1"/>
        </w:rPr>
        <w:t>C</w:t>
      </w:r>
      <w:r w:rsidR="00A81792" w:rsidRPr="00254223">
        <w:rPr>
          <w:rFonts w:asciiTheme="majorHAnsi" w:hAnsiTheme="majorHAnsi"/>
          <w:color w:val="000000" w:themeColor="text1"/>
        </w:rPr>
        <w:t>ena całkowita brutto – 80</w:t>
      </w:r>
      <w:r w:rsidRPr="00254223">
        <w:rPr>
          <w:rFonts w:asciiTheme="majorHAnsi" w:hAnsiTheme="majorHAnsi"/>
          <w:color w:val="000000" w:themeColor="text1"/>
        </w:rPr>
        <w:t xml:space="preserve"> % </w:t>
      </w:r>
    </w:p>
    <w:p w:rsidR="005075CA" w:rsidRPr="00254223" w:rsidRDefault="005075CA" w:rsidP="00D061B7">
      <w:pPr>
        <w:pStyle w:val="Akapitzlist"/>
        <w:numPr>
          <w:ilvl w:val="4"/>
          <w:numId w:val="1"/>
        </w:numPr>
        <w:spacing w:line="240" w:lineRule="auto"/>
        <w:jc w:val="both"/>
        <w:rPr>
          <w:rFonts w:asciiTheme="majorHAnsi" w:hAnsiTheme="majorHAnsi"/>
          <w:color w:val="000000" w:themeColor="text1"/>
        </w:rPr>
      </w:pPr>
      <w:r w:rsidRPr="00254223">
        <w:rPr>
          <w:rFonts w:asciiTheme="majorHAnsi" w:hAnsiTheme="majorHAnsi"/>
          <w:color w:val="000000" w:themeColor="text1"/>
        </w:rPr>
        <w:t>Przedłużenie podstawowego okresu gwarancji -</w:t>
      </w:r>
      <w:r w:rsidR="00A81792" w:rsidRPr="00254223">
        <w:rPr>
          <w:rFonts w:asciiTheme="majorHAnsi" w:hAnsiTheme="majorHAnsi"/>
          <w:color w:val="000000" w:themeColor="text1"/>
        </w:rPr>
        <w:t xml:space="preserve"> 2</w:t>
      </w:r>
      <w:r w:rsidR="008F026E" w:rsidRPr="00254223">
        <w:rPr>
          <w:rFonts w:asciiTheme="majorHAnsi" w:hAnsiTheme="majorHAnsi"/>
          <w:color w:val="000000" w:themeColor="text1"/>
        </w:rPr>
        <w:t>0</w:t>
      </w:r>
      <w:r w:rsidRPr="00254223">
        <w:rPr>
          <w:rFonts w:asciiTheme="majorHAnsi" w:hAnsiTheme="majorHAnsi"/>
          <w:color w:val="000000" w:themeColor="text1"/>
        </w:rPr>
        <w:t>%.</w:t>
      </w:r>
    </w:p>
    <w:p w:rsidR="005557DD" w:rsidRPr="00254223" w:rsidRDefault="005557DD" w:rsidP="00D061B7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color w:val="000000" w:themeColor="text1"/>
        </w:rPr>
      </w:pPr>
      <w:r w:rsidRPr="00254223">
        <w:rPr>
          <w:rFonts w:asciiTheme="majorHAnsi" w:hAnsiTheme="majorHAnsi"/>
          <w:color w:val="000000" w:themeColor="text1"/>
        </w:rPr>
        <w:t>Ceny całkowite brutto, podane w ofertach poszczególnych wykonawców, zostaną przeliczone przez Zamawiającego na punkty według następującego wzoru</w:t>
      </w:r>
      <w:r w:rsidR="008759DD" w:rsidRPr="00254223">
        <w:rPr>
          <w:rFonts w:asciiTheme="majorHAnsi" w:hAnsiTheme="majorHAnsi"/>
          <w:color w:val="000000" w:themeColor="text1"/>
        </w:rPr>
        <w:t>:</w:t>
      </w:r>
    </w:p>
    <w:p w:rsidR="008759DD" w:rsidRPr="00254223" w:rsidRDefault="008759DD" w:rsidP="00D061B7">
      <w:pPr>
        <w:spacing w:after="200"/>
        <w:ind w:left="1210" w:firstLine="708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54223">
        <w:rPr>
          <w:rFonts w:asciiTheme="majorHAnsi" w:hAnsiTheme="majorHAnsi"/>
          <w:color w:val="000000" w:themeColor="text1"/>
          <w:sz w:val="22"/>
          <w:szCs w:val="22"/>
        </w:rPr>
        <w:t xml:space="preserve">          Cena minimalna brutto</w:t>
      </w:r>
    </w:p>
    <w:p w:rsidR="008759DD" w:rsidRPr="00254223" w:rsidRDefault="008759DD" w:rsidP="00D061B7">
      <w:pPr>
        <w:spacing w:after="200"/>
        <w:ind w:left="121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54223">
        <w:rPr>
          <w:rFonts w:asciiTheme="majorHAnsi" w:hAnsiTheme="majorHAnsi"/>
          <w:color w:val="000000" w:themeColor="text1"/>
          <w:sz w:val="22"/>
          <w:szCs w:val="22"/>
        </w:rPr>
        <w:t xml:space="preserve">      </w:t>
      </w:r>
      <w:proofErr w:type="spellStart"/>
      <w:r w:rsidRPr="00254223">
        <w:rPr>
          <w:rFonts w:asciiTheme="majorHAnsi" w:hAnsiTheme="majorHAnsi"/>
          <w:color w:val="000000" w:themeColor="text1"/>
          <w:sz w:val="22"/>
          <w:szCs w:val="22"/>
        </w:rPr>
        <w:t>Wccb</w:t>
      </w:r>
      <w:proofErr w:type="spellEnd"/>
      <w:r w:rsidRPr="00254223">
        <w:rPr>
          <w:rFonts w:asciiTheme="majorHAnsi" w:hAnsiTheme="majorHAnsi"/>
          <w:color w:val="000000" w:themeColor="text1"/>
          <w:sz w:val="22"/>
          <w:szCs w:val="22"/>
        </w:rPr>
        <w:t xml:space="preserve"> =  -------------------------------- x </w:t>
      </w:r>
      <w:r w:rsidR="00E23EF8" w:rsidRPr="00254223">
        <w:rPr>
          <w:rFonts w:asciiTheme="majorHAnsi" w:hAnsiTheme="majorHAnsi"/>
          <w:color w:val="000000" w:themeColor="text1"/>
          <w:sz w:val="22"/>
          <w:szCs w:val="22"/>
        </w:rPr>
        <w:t>8</w:t>
      </w:r>
      <w:r w:rsidR="00463630" w:rsidRPr="00254223">
        <w:rPr>
          <w:rFonts w:asciiTheme="majorHAnsi" w:hAnsiTheme="majorHAnsi"/>
          <w:color w:val="000000" w:themeColor="text1"/>
          <w:sz w:val="22"/>
          <w:szCs w:val="22"/>
        </w:rPr>
        <w:t>0</w:t>
      </w:r>
    </w:p>
    <w:p w:rsidR="008759DD" w:rsidRPr="00254223" w:rsidRDefault="008759DD" w:rsidP="00D061B7">
      <w:pPr>
        <w:spacing w:after="200"/>
        <w:ind w:left="121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54223">
        <w:rPr>
          <w:rFonts w:asciiTheme="majorHAnsi" w:hAnsiTheme="majorHAnsi"/>
          <w:color w:val="000000" w:themeColor="text1"/>
          <w:sz w:val="22"/>
          <w:szCs w:val="22"/>
        </w:rPr>
        <w:t xml:space="preserve">                    </w:t>
      </w:r>
      <w:r w:rsidR="00474445" w:rsidRPr="00254223">
        <w:rPr>
          <w:rFonts w:asciiTheme="majorHAnsi" w:hAnsiTheme="majorHAnsi"/>
          <w:color w:val="000000" w:themeColor="text1"/>
          <w:sz w:val="22"/>
          <w:szCs w:val="22"/>
        </w:rPr>
        <w:t xml:space="preserve">   </w:t>
      </w:r>
      <w:r w:rsidRPr="00254223">
        <w:rPr>
          <w:rFonts w:asciiTheme="majorHAnsi" w:hAnsiTheme="majorHAnsi"/>
          <w:color w:val="000000" w:themeColor="text1"/>
          <w:sz w:val="22"/>
          <w:szCs w:val="22"/>
        </w:rPr>
        <w:t xml:space="preserve"> Cena oferowana brutto</w:t>
      </w:r>
    </w:p>
    <w:p w:rsidR="008759DD" w:rsidRPr="00254223" w:rsidRDefault="008759DD" w:rsidP="00D061B7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color w:val="000000" w:themeColor="text1"/>
        </w:rPr>
      </w:pPr>
      <w:r w:rsidRPr="00254223">
        <w:rPr>
          <w:rFonts w:asciiTheme="majorHAnsi" w:hAnsiTheme="majorHAnsi"/>
          <w:color w:val="000000" w:themeColor="text1"/>
        </w:rPr>
        <w:t>Poszczególne elementy we wzorze, przeznaczonym do przeliczania cen całkowitych na punkty, oznaczają:</w:t>
      </w:r>
    </w:p>
    <w:p w:rsidR="008759DD" w:rsidRPr="00254223" w:rsidRDefault="008759DD" w:rsidP="00D061B7">
      <w:pPr>
        <w:pStyle w:val="Akapitzlist"/>
        <w:numPr>
          <w:ilvl w:val="3"/>
          <w:numId w:val="9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„</w:t>
      </w:r>
      <w:proofErr w:type="spellStart"/>
      <w:r w:rsidRPr="00254223">
        <w:rPr>
          <w:rFonts w:asciiTheme="majorHAnsi" w:hAnsiTheme="majorHAnsi"/>
        </w:rPr>
        <w:t>Wccb</w:t>
      </w:r>
      <w:proofErr w:type="spellEnd"/>
      <w:r w:rsidRPr="00254223">
        <w:rPr>
          <w:rFonts w:asciiTheme="majorHAnsi" w:hAnsiTheme="majorHAnsi"/>
        </w:rPr>
        <w:t>” – oznacza wynik w kryterium „cena całkowita”;</w:t>
      </w:r>
    </w:p>
    <w:p w:rsidR="008759DD" w:rsidRPr="00254223" w:rsidRDefault="008759DD" w:rsidP="00D061B7">
      <w:pPr>
        <w:numPr>
          <w:ilvl w:val="3"/>
          <w:numId w:val="9"/>
        </w:numPr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>„Cena minimalna brutto” – oznacza najniższą cenę całkowitą brutto spośród wszystkich ofert, które nie zostały odrzucone;</w:t>
      </w:r>
    </w:p>
    <w:p w:rsidR="008759DD" w:rsidRPr="00254223" w:rsidRDefault="008759DD" w:rsidP="00D061B7">
      <w:pPr>
        <w:numPr>
          <w:ilvl w:val="3"/>
          <w:numId w:val="9"/>
        </w:numPr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>„Cena oferowana brutto” – oznacza cenę całkowitą brutto podaną w ofercie, która jest oceniana.</w:t>
      </w:r>
    </w:p>
    <w:p w:rsidR="005075CA" w:rsidRPr="00254223" w:rsidRDefault="005075CA" w:rsidP="00D061B7">
      <w:pPr>
        <w:pStyle w:val="Nagwek"/>
        <w:numPr>
          <w:ilvl w:val="0"/>
          <w:numId w:val="18"/>
        </w:numPr>
        <w:tabs>
          <w:tab w:val="left" w:pos="426"/>
          <w:tab w:val="right" w:pos="9406"/>
        </w:tabs>
        <w:suppressAutoHyphens w:val="0"/>
        <w:spacing w:after="200"/>
        <w:jc w:val="both"/>
        <w:rPr>
          <w:rFonts w:asciiTheme="majorHAnsi" w:hAnsiTheme="majorHAnsi" w:cs="Calibri"/>
          <w:sz w:val="22"/>
          <w:szCs w:val="22"/>
        </w:rPr>
      </w:pPr>
      <w:r w:rsidRPr="00254223">
        <w:rPr>
          <w:rFonts w:asciiTheme="majorHAnsi" w:hAnsiTheme="majorHAnsi" w:cs="Calibri"/>
          <w:sz w:val="22"/>
          <w:szCs w:val="22"/>
        </w:rPr>
        <w:t>Wartość punktowa w kryterium „</w:t>
      </w:r>
      <w:r w:rsidRPr="00254223">
        <w:rPr>
          <w:rFonts w:asciiTheme="majorHAnsi" w:hAnsiTheme="majorHAnsi" w:cs="Calibri"/>
          <w:b/>
          <w:sz w:val="22"/>
          <w:szCs w:val="22"/>
        </w:rPr>
        <w:t>przedłużenie podstawowego okresu gwarancji”</w:t>
      </w:r>
      <w:r w:rsidRPr="00254223">
        <w:rPr>
          <w:rFonts w:asciiTheme="majorHAnsi" w:hAnsiTheme="majorHAnsi" w:cs="Calibri"/>
          <w:sz w:val="22"/>
          <w:szCs w:val="22"/>
        </w:rPr>
        <w:t xml:space="preserve"> zostanie przyznana według następującego wzoru:</w:t>
      </w:r>
    </w:p>
    <w:p w:rsidR="005075CA" w:rsidRPr="00254223" w:rsidRDefault="005075CA" w:rsidP="00D061B7">
      <w:pPr>
        <w:pStyle w:val="Nagwek"/>
        <w:tabs>
          <w:tab w:val="left" w:pos="708"/>
        </w:tabs>
        <w:spacing w:after="200"/>
        <w:ind w:left="720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pPr w:leftFromText="141" w:rightFromText="141" w:vertAnchor="text" w:tblpX="1904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1871"/>
        <w:gridCol w:w="379"/>
        <w:gridCol w:w="1137"/>
      </w:tblGrid>
      <w:tr w:rsidR="005075CA" w:rsidRPr="00254223" w:rsidTr="00B373FE">
        <w:trPr>
          <w:cantSplit/>
          <w:trHeight w:val="416"/>
        </w:trPr>
        <w:tc>
          <w:tcPr>
            <w:tcW w:w="1306" w:type="dxa"/>
            <w:vMerge w:val="restart"/>
            <w:vAlign w:val="center"/>
            <w:hideMark/>
          </w:tcPr>
          <w:p w:rsidR="005075CA" w:rsidRPr="00254223" w:rsidRDefault="005075CA" w:rsidP="00D061B7">
            <w:pPr>
              <w:pStyle w:val="Nagwek2"/>
              <w:spacing w:before="0" w:after="200"/>
              <w:jc w:val="both"/>
              <w:rPr>
                <w:rFonts w:cs="Calibri"/>
                <w:b/>
                <w:i/>
                <w:iCs/>
                <w:sz w:val="22"/>
                <w:szCs w:val="22"/>
                <w:lang w:val="en-US" w:eastAsia="pl-PL"/>
              </w:rPr>
            </w:pPr>
            <w:proofErr w:type="spellStart"/>
            <w:r w:rsidRPr="00254223">
              <w:rPr>
                <w:rFonts w:cs="Calibri"/>
                <w:i/>
                <w:iCs/>
                <w:sz w:val="22"/>
                <w:szCs w:val="22"/>
                <w:lang w:val="en-US" w:eastAsia="pl-PL"/>
              </w:rPr>
              <w:t>Pg</w:t>
            </w:r>
            <w:proofErr w:type="spellEnd"/>
            <w:r w:rsidRPr="00254223">
              <w:rPr>
                <w:rFonts w:cs="Calibri"/>
                <w:b/>
                <w:i/>
                <w:iCs/>
                <w:sz w:val="22"/>
                <w:szCs w:val="22"/>
                <w:lang w:val="en-US" w:eastAsia="pl-PL"/>
              </w:rPr>
              <w:t xml:space="preserve"> =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5CA" w:rsidRPr="00254223" w:rsidRDefault="005075CA" w:rsidP="00D061B7">
            <w:pPr>
              <w:pStyle w:val="Nagwek2"/>
              <w:spacing w:before="0" w:after="200"/>
              <w:ind w:left="902" w:hanging="902"/>
              <w:jc w:val="both"/>
              <w:rPr>
                <w:rFonts w:cs="Calibri"/>
                <w:b/>
                <w:i/>
                <w:iCs/>
                <w:sz w:val="22"/>
                <w:szCs w:val="22"/>
                <w:lang w:val="en-US" w:eastAsia="pl-PL"/>
              </w:rPr>
            </w:pPr>
            <w:proofErr w:type="spellStart"/>
            <w:r w:rsidRPr="00254223">
              <w:rPr>
                <w:rFonts w:cs="Calibri"/>
                <w:i/>
                <w:iCs/>
                <w:sz w:val="22"/>
                <w:szCs w:val="22"/>
                <w:lang w:val="en-US" w:eastAsia="pl-PL"/>
              </w:rPr>
              <w:t>PG</w:t>
            </w:r>
            <w:r w:rsidRPr="00254223">
              <w:rPr>
                <w:rFonts w:cs="Calibri"/>
                <w:i/>
                <w:iCs/>
                <w:sz w:val="22"/>
                <w:szCs w:val="22"/>
                <w:vertAlign w:val="subscript"/>
                <w:lang w:val="en-US" w:eastAsia="pl-PL"/>
              </w:rPr>
              <w:t>bad</w:t>
            </w:r>
            <w:proofErr w:type="spellEnd"/>
          </w:p>
        </w:tc>
        <w:tc>
          <w:tcPr>
            <w:tcW w:w="379" w:type="dxa"/>
            <w:vMerge w:val="restart"/>
            <w:vAlign w:val="center"/>
            <w:hideMark/>
          </w:tcPr>
          <w:p w:rsidR="005075CA" w:rsidRPr="00254223" w:rsidRDefault="005075CA" w:rsidP="00D061B7">
            <w:pPr>
              <w:pStyle w:val="Nagwek2"/>
              <w:spacing w:before="0" w:after="200"/>
              <w:jc w:val="both"/>
              <w:rPr>
                <w:rFonts w:cs="Calibri"/>
                <w:b/>
                <w:i/>
                <w:iCs/>
                <w:sz w:val="22"/>
                <w:szCs w:val="22"/>
                <w:lang w:val="en-US" w:eastAsia="pl-PL"/>
              </w:rPr>
            </w:pPr>
            <w:r w:rsidRPr="00254223">
              <w:rPr>
                <w:rFonts w:cs="Calibri"/>
                <w:b/>
                <w:i/>
                <w:iCs/>
                <w:sz w:val="22"/>
                <w:szCs w:val="22"/>
                <w:lang w:val="en-US" w:eastAsia="pl-PL"/>
              </w:rPr>
              <w:t>X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5075CA" w:rsidRPr="00254223" w:rsidRDefault="005075CA" w:rsidP="00D061B7">
            <w:pPr>
              <w:pStyle w:val="Nagwek2"/>
              <w:spacing w:before="0" w:after="200"/>
              <w:ind w:left="900" w:hanging="900"/>
              <w:jc w:val="both"/>
              <w:rPr>
                <w:rFonts w:cs="Calibri"/>
                <w:b/>
                <w:i/>
                <w:iCs/>
                <w:sz w:val="22"/>
                <w:szCs w:val="22"/>
                <w:lang w:val="en-US" w:eastAsia="pl-PL"/>
              </w:rPr>
            </w:pPr>
            <w:r w:rsidRPr="00254223">
              <w:rPr>
                <w:rFonts w:cs="Calibri"/>
                <w:b/>
                <w:i/>
                <w:iCs/>
                <w:sz w:val="22"/>
                <w:szCs w:val="22"/>
                <w:lang w:val="en-US" w:eastAsia="pl-PL"/>
              </w:rPr>
              <w:t xml:space="preserve">W </w:t>
            </w:r>
          </w:p>
        </w:tc>
      </w:tr>
      <w:tr w:rsidR="005075CA" w:rsidRPr="00254223" w:rsidTr="00B373FE">
        <w:trPr>
          <w:cantSplit/>
          <w:trHeight w:val="528"/>
        </w:trPr>
        <w:tc>
          <w:tcPr>
            <w:tcW w:w="1306" w:type="dxa"/>
            <w:vMerge/>
            <w:vAlign w:val="center"/>
            <w:hideMark/>
          </w:tcPr>
          <w:p w:rsidR="005075CA" w:rsidRPr="00254223" w:rsidRDefault="005075CA" w:rsidP="00D061B7">
            <w:pPr>
              <w:spacing w:after="200"/>
              <w:jc w:val="both"/>
              <w:rPr>
                <w:rFonts w:asciiTheme="majorHAnsi" w:hAnsiTheme="majorHAnsi" w:cs="Calibri"/>
                <w:i/>
                <w:iCs/>
                <w:sz w:val="22"/>
                <w:szCs w:val="22"/>
                <w:lang w:val="en-US"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5CA" w:rsidRPr="00254223" w:rsidRDefault="00254223" w:rsidP="00D061B7">
            <w:pPr>
              <w:pStyle w:val="Nagwek2"/>
              <w:spacing w:before="0" w:after="200"/>
              <w:ind w:left="902" w:hanging="902"/>
              <w:jc w:val="both"/>
              <w:rPr>
                <w:rFonts w:cs="Calibri"/>
                <w:b/>
                <w:i/>
                <w:iCs/>
                <w:sz w:val="22"/>
                <w:szCs w:val="22"/>
                <w:vertAlign w:val="subscript"/>
                <w:lang w:val="en-US" w:eastAsia="pl-PL"/>
              </w:rPr>
            </w:pPr>
            <w:r>
              <w:rPr>
                <w:rFonts w:cs="Calibri"/>
                <w:i/>
                <w:iCs/>
                <w:sz w:val="22"/>
                <w:szCs w:val="22"/>
                <w:lang w:val="en-US" w:eastAsia="pl-PL"/>
              </w:rPr>
              <w:t>60</w:t>
            </w:r>
          </w:p>
        </w:tc>
        <w:tc>
          <w:tcPr>
            <w:tcW w:w="379" w:type="dxa"/>
            <w:vMerge/>
            <w:vAlign w:val="center"/>
            <w:hideMark/>
          </w:tcPr>
          <w:p w:rsidR="005075CA" w:rsidRPr="00254223" w:rsidRDefault="005075CA" w:rsidP="00D061B7">
            <w:pPr>
              <w:spacing w:after="200"/>
              <w:jc w:val="both"/>
              <w:rPr>
                <w:rFonts w:asciiTheme="majorHAnsi" w:hAnsiTheme="majorHAnsi" w:cs="Calibri"/>
                <w:i/>
                <w:iCs/>
                <w:sz w:val="22"/>
                <w:szCs w:val="22"/>
                <w:lang w:val="en-US" w:eastAsia="pl-PL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5075CA" w:rsidRPr="00254223" w:rsidRDefault="005075CA" w:rsidP="00D061B7">
            <w:pPr>
              <w:spacing w:after="200"/>
              <w:jc w:val="both"/>
              <w:rPr>
                <w:rFonts w:asciiTheme="majorHAnsi" w:hAnsiTheme="majorHAnsi" w:cs="Calibri"/>
                <w:i/>
                <w:iCs/>
                <w:sz w:val="22"/>
                <w:szCs w:val="22"/>
                <w:lang w:val="en-US" w:eastAsia="pl-PL"/>
              </w:rPr>
            </w:pPr>
          </w:p>
        </w:tc>
      </w:tr>
    </w:tbl>
    <w:p w:rsidR="005075CA" w:rsidRPr="00254223" w:rsidRDefault="005075CA" w:rsidP="00D061B7">
      <w:pPr>
        <w:pStyle w:val="Nagwek"/>
        <w:tabs>
          <w:tab w:val="left" w:pos="360"/>
        </w:tabs>
        <w:spacing w:after="200"/>
        <w:ind w:left="720"/>
        <w:jc w:val="both"/>
        <w:rPr>
          <w:rFonts w:asciiTheme="majorHAnsi" w:hAnsiTheme="majorHAnsi" w:cs="Calibri"/>
          <w:sz w:val="22"/>
          <w:szCs w:val="22"/>
        </w:rPr>
      </w:pPr>
      <w:r w:rsidRPr="00254223">
        <w:rPr>
          <w:rFonts w:asciiTheme="majorHAnsi" w:hAnsiTheme="majorHAnsi" w:cs="Calibri"/>
          <w:sz w:val="22"/>
          <w:szCs w:val="22"/>
        </w:rPr>
        <w:br w:type="textWrapping" w:clear="all"/>
        <w:t xml:space="preserve">gdzie: </w:t>
      </w:r>
    </w:p>
    <w:p w:rsidR="005075CA" w:rsidRPr="00254223" w:rsidRDefault="005075CA" w:rsidP="00D061B7">
      <w:pPr>
        <w:spacing w:after="200"/>
        <w:jc w:val="both"/>
        <w:rPr>
          <w:rFonts w:asciiTheme="majorHAnsi" w:hAnsiTheme="majorHAnsi" w:cs="Calibri"/>
          <w:sz w:val="22"/>
          <w:szCs w:val="22"/>
        </w:rPr>
      </w:pPr>
      <w:proofErr w:type="spellStart"/>
      <w:r w:rsidRPr="00254223">
        <w:rPr>
          <w:rFonts w:asciiTheme="majorHAnsi" w:hAnsiTheme="majorHAnsi" w:cs="Calibri"/>
          <w:sz w:val="22"/>
          <w:szCs w:val="22"/>
        </w:rPr>
        <w:t>PG</w:t>
      </w:r>
      <w:r w:rsidRPr="00254223">
        <w:rPr>
          <w:rFonts w:asciiTheme="majorHAnsi" w:hAnsiTheme="majorHAnsi" w:cs="Calibri"/>
          <w:sz w:val="22"/>
          <w:szCs w:val="22"/>
          <w:vertAlign w:val="subscript"/>
        </w:rPr>
        <w:t>bad</w:t>
      </w:r>
      <w:proofErr w:type="spellEnd"/>
      <w:r w:rsidR="00E95E5E" w:rsidRPr="00254223">
        <w:rPr>
          <w:rFonts w:asciiTheme="majorHAnsi" w:hAnsiTheme="majorHAnsi" w:cs="Calibri"/>
          <w:sz w:val="22"/>
          <w:szCs w:val="22"/>
          <w:vertAlign w:val="subscript"/>
        </w:rPr>
        <w:t xml:space="preserve">       </w:t>
      </w:r>
      <w:r w:rsidRPr="00254223">
        <w:rPr>
          <w:rFonts w:asciiTheme="majorHAnsi" w:hAnsiTheme="majorHAnsi" w:cs="Calibri"/>
          <w:sz w:val="22"/>
          <w:szCs w:val="22"/>
        </w:rPr>
        <w:t>– liczba miesięcy przedłużenia podstawowego okresu gwarancji w ofercie badanej,</w:t>
      </w:r>
    </w:p>
    <w:p w:rsidR="005075CA" w:rsidRPr="00254223" w:rsidRDefault="005075CA" w:rsidP="00D061B7">
      <w:pPr>
        <w:spacing w:after="200"/>
        <w:jc w:val="both"/>
        <w:rPr>
          <w:rFonts w:asciiTheme="majorHAnsi" w:hAnsiTheme="majorHAnsi" w:cs="Calibri"/>
          <w:sz w:val="22"/>
          <w:szCs w:val="22"/>
        </w:rPr>
      </w:pPr>
      <w:proofErr w:type="spellStart"/>
      <w:r w:rsidRPr="00254223">
        <w:rPr>
          <w:rFonts w:asciiTheme="majorHAnsi" w:hAnsiTheme="majorHAnsi" w:cs="Calibri"/>
          <w:sz w:val="22"/>
          <w:szCs w:val="22"/>
        </w:rPr>
        <w:t>Pg</w:t>
      </w:r>
      <w:proofErr w:type="spellEnd"/>
      <w:r w:rsidRPr="00254223">
        <w:rPr>
          <w:rFonts w:asciiTheme="majorHAnsi" w:hAnsiTheme="majorHAnsi" w:cs="Calibri"/>
          <w:sz w:val="22"/>
          <w:szCs w:val="22"/>
        </w:rPr>
        <w:tab/>
        <w:t>– liczba punktów w kryterium przedłużenie podstawowego okresu gwarancji.</w:t>
      </w:r>
    </w:p>
    <w:p w:rsidR="005075CA" w:rsidRPr="00254223" w:rsidRDefault="005075CA" w:rsidP="00D061B7">
      <w:pPr>
        <w:spacing w:after="200"/>
        <w:jc w:val="both"/>
        <w:rPr>
          <w:rFonts w:asciiTheme="majorHAnsi" w:hAnsiTheme="majorHAnsi" w:cs="Calibri"/>
          <w:sz w:val="22"/>
          <w:szCs w:val="22"/>
        </w:rPr>
      </w:pPr>
      <w:r w:rsidRPr="00254223">
        <w:rPr>
          <w:rFonts w:asciiTheme="majorHAnsi" w:hAnsiTheme="majorHAnsi" w:cs="Calibri"/>
          <w:sz w:val="22"/>
          <w:szCs w:val="22"/>
        </w:rPr>
        <w:t>W</w:t>
      </w:r>
      <w:r w:rsidRPr="00254223">
        <w:rPr>
          <w:rFonts w:asciiTheme="majorHAnsi" w:hAnsiTheme="majorHAnsi" w:cs="Calibri"/>
          <w:sz w:val="22"/>
          <w:szCs w:val="22"/>
        </w:rPr>
        <w:tab/>
      </w:r>
      <w:r w:rsidRPr="00254223">
        <w:rPr>
          <w:rFonts w:asciiTheme="majorHAnsi" w:hAnsiTheme="majorHAnsi" w:cs="Calibri"/>
          <w:color w:val="000000" w:themeColor="text1"/>
          <w:sz w:val="22"/>
          <w:szCs w:val="22"/>
        </w:rPr>
        <w:t>– waga kryterium</w:t>
      </w:r>
      <w:r w:rsidR="00A81792" w:rsidRPr="00254223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Pr="00254223">
        <w:rPr>
          <w:rFonts w:asciiTheme="majorHAnsi" w:hAnsiTheme="majorHAnsi" w:cs="Calibri"/>
          <w:sz w:val="22"/>
          <w:szCs w:val="22"/>
        </w:rPr>
        <w:t>(</w:t>
      </w:r>
      <w:r w:rsidR="00A81792" w:rsidRPr="00254223">
        <w:rPr>
          <w:rFonts w:asciiTheme="majorHAnsi" w:hAnsiTheme="majorHAnsi" w:cs="Calibri"/>
          <w:sz w:val="22"/>
          <w:szCs w:val="22"/>
        </w:rPr>
        <w:t xml:space="preserve">20 </w:t>
      </w:r>
      <w:r w:rsidRPr="00254223">
        <w:rPr>
          <w:rFonts w:asciiTheme="majorHAnsi" w:hAnsiTheme="majorHAnsi" w:cs="Calibri"/>
          <w:sz w:val="22"/>
          <w:szCs w:val="22"/>
        </w:rPr>
        <w:t>%).</w:t>
      </w:r>
    </w:p>
    <w:p w:rsidR="005075CA" w:rsidRPr="00254223" w:rsidRDefault="005075CA" w:rsidP="00D061B7">
      <w:pPr>
        <w:pStyle w:val="Nagwek"/>
        <w:numPr>
          <w:ilvl w:val="0"/>
          <w:numId w:val="18"/>
        </w:numPr>
        <w:tabs>
          <w:tab w:val="left" w:pos="426"/>
          <w:tab w:val="right" w:pos="9406"/>
        </w:tabs>
        <w:suppressAutoHyphens w:val="0"/>
        <w:spacing w:after="200"/>
        <w:jc w:val="both"/>
        <w:rPr>
          <w:rFonts w:asciiTheme="majorHAnsi" w:hAnsiTheme="majorHAnsi" w:cs="Calibri"/>
          <w:sz w:val="22"/>
          <w:szCs w:val="22"/>
        </w:rPr>
      </w:pPr>
      <w:r w:rsidRPr="00254223">
        <w:rPr>
          <w:rFonts w:asciiTheme="majorHAnsi" w:hAnsiTheme="majorHAnsi" w:cs="Calibri"/>
          <w:sz w:val="22"/>
          <w:szCs w:val="22"/>
        </w:rPr>
        <w:t xml:space="preserve">Podstawowy okres gwarancji wynosi </w:t>
      </w:r>
      <w:r w:rsidR="002D2B01" w:rsidRPr="00254223">
        <w:rPr>
          <w:rFonts w:asciiTheme="majorHAnsi" w:hAnsiTheme="majorHAnsi" w:cs="Calibri"/>
          <w:b/>
          <w:sz w:val="22"/>
          <w:szCs w:val="22"/>
        </w:rPr>
        <w:t>60</w:t>
      </w:r>
      <w:r w:rsidRPr="00254223">
        <w:rPr>
          <w:rFonts w:asciiTheme="majorHAnsi" w:hAnsiTheme="majorHAnsi" w:cs="Calibri"/>
          <w:b/>
          <w:sz w:val="22"/>
          <w:szCs w:val="22"/>
        </w:rPr>
        <w:t xml:space="preserve"> miesięcy od daty odbioru.</w:t>
      </w:r>
    </w:p>
    <w:p w:rsidR="005075CA" w:rsidRPr="00254223" w:rsidRDefault="005075CA" w:rsidP="00D061B7">
      <w:pPr>
        <w:pStyle w:val="Nagwek"/>
        <w:numPr>
          <w:ilvl w:val="0"/>
          <w:numId w:val="18"/>
        </w:numPr>
        <w:tabs>
          <w:tab w:val="left" w:pos="426"/>
          <w:tab w:val="right" w:pos="9406"/>
        </w:tabs>
        <w:suppressAutoHyphens w:val="0"/>
        <w:spacing w:after="200"/>
        <w:jc w:val="both"/>
        <w:rPr>
          <w:rFonts w:asciiTheme="majorHAnsi" w:hAnsiTheme="majorHAnsi" w:cs="Calibri"/>
          <w:b/>
          <w:sz w:val="22"/>
          <w:szCs w:val="22"/>
        </w:rPr>
      </w:pPr>
      <w:r w:rsidRPr="00254223">
        <w:rPr>
          <w:rFonts w:asciiTheme="majorHAnsi" w:hAnsiTheme="majorHAnsi" w:cs="Calibri"/>
          <w:sz w:val="22"/>
          <w:szCs w:val="22"/>
        </w:rPr>
        <w:t xml:space="preserve">Zamawiający dopuszcza </w:t>
      </w:r>
      <w:r w:rsidRPr="00254223">
        <w:rPr>
          <w:rFonts w:asciiTheme="majorHAnsi" w:hAnsiTheme="majorHAnsi" w:cs="Calibri"/>
          <w:b/>
          <w:sz w:val="22"/>
          <w:szCs w:val="22"/>
        </w:rPr>
        <w:t xml:space="preserve">przedłużenie podstawowego okresu gwarancji o maksymalnie </w:t>
      </w:r>
      <w:r w:rsidR="002D2B01" w:rsidRPr="00254223">
        <w:rPr>
          <w:rFonts w:asciiTheme="majorHAnsi" w:hAnsiTheme="majorHAnsi" w:cs="Calibri"/>
          <w:b/>
          <w:sz w:val="22"/>
          <w:szCs w:val="22"/>
        </w:rPr>
        <w:t>60</w:t>
      </w:r>
      <w:r w:rsidRPr="00254223">
        <w:rPr>
          <w:rFonts w:asciiTheme="majorHAnsi" w:hAnsiTheme="majorHAnsi" w:cs="Calibri"/>
          <w:b/>
          <w:sz w:val="22"/>
          <w:szCs w:val="22"/>
        </w:rPr>
        <w:t xml:space="preserve"> miesięcy.</w:t>
      </w:r>
    </w:p>
    <w:p w:rsidR="005075CA" w:rsidRPr="00251285" w:rsidRDefault="005075CA" w:rsidP="00D061B7">
      <w:pPr>
        <w:pStyle w:val="Nagwek"/>
        <w:numPr>
          <w:ilvl w:val="0"/>
          <w:numId w:val="18"/>
        </w:numPr>
        <w:tabs>
          <w:tab w:val="left" w:pos="426"/>
          <w:tab w:val="right" w:pos="9406"/>
        </w:tabs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251285">
        <w:rPr>
          <w:rFonts w:asciiTheme="majorHAnsi" w:hAnsiTheme="majorHAnsi" w:cs="Calibri"/>
          <w:sz w:val="22"/>
          <w:szCs w:val="22"/>
        </w:rPr>
        <w:t xml:space="preserve">Wykonawca, który nie przedłuży podstawowego okresu gwarancji otrzyma 0 (słownie: zero) punktów. Wykonawca, który przedłuży podstawowy okres gwarancji o </w:t>
      </w:r>
      <w:r w:rsidR="002D2B01" w:rsidRPr="00251285">
        <w:rPr>
          <w:rFonts w:asciiTheme="majorHAnsi" w:hAnsiTheme="majorHAnsi" w:cs="Calibri"/>
          <w:sz w:val="22"/>
          <w:szCs w:val="22"/>
        </w:rPr>
        <w:t>60</w:t>
      </w:r>
      <w:r w:rsidRPr="00251285">
        <w:rPr>
          <w:rFonts w:asciiTheme="majorHAnsi" w:hAnsiTheme="majorHAnsi" w:cs="Calibri"/>
          <w:sz w:val="22"/>
          <w:szCs w:val="22"/>
        </w:rPr>
        <w:t xml:space="preserve"> </w:t>
      </w:r>
      <w:r w:rsidR="00D266A3">
        <w:rPr>
          <w:rFonts w:asciiTheme="majorHAnsi" w:hAnsiTheme="majorHAnsi" w:cs="Calibri"/>
          <w:sz w:val="22"/>
          <w:szCs w:val="22"/>
        </w:rPr>
        <w:t>miesięcy</w:t>
      </w:r>
      <w:r w:rsidRPr="00251285">
        <w:rPr>
          <w:rFonts w:asciiTheme="majorHAnsi" w:hAnsiTheme="majorHAnsi" w:cs="Calibri"/>
          <w:sz w:val="22"/>
          <w:szCs w:val="22"/>
        </w:rPr>
        <w:t xml:space="preserve"> otrzyma </w:t>
      </w:r>
      <w:r w:rsidR="00254223" w:rsidRPr="00251285">
        <w:rPr>
          <w:rFonts w:asciiTheme="majorHAnsi" w:hAnsiTheme="majorHAnsi" w:cs="Calibri"/>
          <w:sz w:val="22"/>
          <w:szCs w:val="22"/>
        </w:rPr>
        <w:t xml:space="preserve">20 </w:t>
      </w:r>
      <w:r w:rsidRPr="00251285">
        <w:rPr>
          <w:rFonts w:asciiTheme="majorHAnsi" w:hAnsiTheme="majorHAnsi" w:cs="Calibri"/>
          <w:sz w:val="22"/>
          <w:szCs w:val="22"/>
        </w:rPr>
        <w:t xml:space="preserve">punktów(słownie: </w:t>
      </w:r>
      <w:r w:rsidR="00254223" w:rsidRPr="00251285">
        <w:rPr>
          <w:rFonts w:asciiTheme="majorHAnsi" w:hAnsiTheme="majorHAnsi" w:cs="Calibri"/>
          <w:sz w:val="22"/>
          <w:szCs w:val="22"/>
        </w:rPr>
        <w:t>dwadzieścia).</w:t>
      </w:r>
    </w:p>
    <w:p w:rsidR="003F6F4D" w:rsidRPr="00254223" w:rsidRDefault="003F6F4D" w:rsidP="00D061B7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Za ofertę najkorzystniejszą zostanie uznana oferta, która uzyska największą ilość punktów. </w:t>
      </w:r>
    </w:p>
    <w:p w:rsidR="003F6F4D" w:rsidRPr="00254223" w:rsidRDefault="003F6F4D" w:rsidP="00D061B7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 Cena całkowita brutto, podana w najkorzystniejszej ofercie, zostanie wpisana do treści umowy w sprawie zamówienia publicznego jako „łączne wynagrodzenie brutto” Wykonawcy.</w:t>
      </w:r>
    </w:p>
    <w:p w:rsidR="003F6F4D" w:rsidRPr="00254223" w:rsidRDefault="003F6F4D" w:rsidP="00D061B7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Zamawiający poprawi w ofercie: 1) oczywiste omyłki pisarskie, 2) oczywiste omyłki rachunkowe, z uwzględnieniem konsekwencji rachunkowych  dokonanych poprawek,</w:t>
      </w:r>
      <w:r w:rsidRPr="00254223" w:rsidDel="0058168E">
        <w:rPr>
          <w:rFonts w:asciiTheme="majorHAnsi" w:hAnsiTheme="majorHAnsi"/>
        </w:rPr>
        <w:t xml:space="preserve"> </w:t>
      </w:r>
      <w:r w:rsidRPr="00254223">
        <w:rPr>
          <w:rFonts w:asciiTheme="majorHAnsi" w:hAnsiTheme="majorHAnsi"/>
        </w:rPr>
        <w:t xml:space="preserve">3) omyłki  </w:t>
      </w:r>
      <w:r w:rsidRPr="00254223">
        <w:rPr>
          <w:rFonts w:asciiTheme="majorHAnsi" w:hAnsiTheme="majorHAnsi"/>
        </w:rPr>
        <w:lastRenderedPageBreak/>
        <w:t>polegające  na  niezgodności  oferty  z  ogłoszeniem, niepowodujące istotnych zmian w treści oferty, niezwłocznie zawiadamiając o tym wykonawcę, którego oferta została poprawiona.</w:t>
      </w:r>
    </w:p>
    <w:p w:rsidR="003F6F4D" w:rsidRPr="00254223" w:rsidRDefault="003F6F4D" w:rsidP="00D061B7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Jeżeli w  postępowaniu  o  udzielenie  zamówienia,  nie  można  będzie  dokonać  wyboru  oferty najkorzystniejszej ze względu na to, że zostały złożone oferty, które w rankingu ofert otrzymają taką  samą  liczbę  punktów, Zamawiający  wezwie  wykonawców,  którzy  złożyli  te  oferty,  do złożenia w terminie określonym przez zamawiającego ofert dodatkowych.</w:t>
      </w:r>
    </w:p>
    <w:p w:rsidR="003F6F4D" w:rsidRPr="00254223" w:rsidRDefault="003F6F4D" w:rsidP="00D061B7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Wykonawcy,  składając oferty  dodatkowe,  nie  będą  mogli zaoferować  cen  wyższych  niż zaoferowane w złożonych ofertach. </w:t>
      </w:r>
    </w:p>
    <w:p w:rsidR="009B4AB4" w:rsidRPr="00254223" w:rsidRDefault="009B4AB4" w:rsidP="00D061B7">
      <w:pPr>
        <w:pStyle w:val="Akapitzlist"/>
        <w:spacing w:line="240" w:lineRule="auto"/>
        <w:ind w:left="463"/>
        <w:jc w:val="both"/>
        <w:rPr>
          <w:rFonts w:asciiTheme="majorHAnsi" w:hAnsiTheme="majorHAnsi"/>
        </w:rPr>
      </w:pPr>
    </w:p>
    <w:p w:rsidR="00A345F5" w:rsidRPr="00254223" w:rsidRDefault="00A345F5" w:rsidP="00D061B7">
      <w:pPr>
        <w:pStyle w:val="Akapitzlist"/>
        <w:spacing w:line="240" w:lineRule="auto"/>
        <w:ind w:left="1080"/>
        <w:jc w:val="both"/>
        <w:rPr>
          <w:rFonts w:asciiTheme="majorHAnsi" w:hAnsiTheme="majorHAnsi" w:cs="Arial"/>
          <w:b/>
          <w:lang w:eastAsia="pl-PL"/>
        </w:rPr>
      </w:pPr>
    </w:p>
    <w:p w:rsidR="002C042A" w:rsidRPr="00254223" w:rsidRDefault="002C042A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 w:cs="Arial"/>
          <w:b/>
          <w:lang w:eastAsia="pl-PL"/>
        </w:rPr>
      </w:pPr>
      <w:r w:rsidRPr="00254223">
        <w:rPr>
          <w:rFonts w:asciiTheme="majorHAnsi" w:hAnsiTheme="majorHAnsi" w:cs="Arial"/>
          <w:b/>
          <w:lang w:eastAsia="pl-PL"/>
        </w:rPr>
        <w:t>ODRZUCENIE OFERTY</w:t>
      </w:r>
    </w:p>
    <w:p w:rsidR="002C042A" w:rsidRPr="00254223" w:rsidRDefault="002C042A" w:rsidP="00D061B7">
      <w:pPr>
        <w:suppressAutoHyphens w:val="0"/>
        <w:spacing w:after="20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254223">
        <w:rPr>
          <w:rFonts w:asciiTheme="majorHAnsi" w:hAnsiTheme="majorHAnsi" w:cs="Arial"/>
          <w:sz w:val="22"/>
          <w:szCs w:val="22"/>
          <w:lang w:eastAsia="pl-PL"/>
        </w:rPr>
        <w:t>Zamawiający odrzuci ofertę Wykonawcy, jeżeli:</w:t>
      </w:r>
    </w:p>
    <w:p w:rsidR="002C042A" w:rsidRPr="00254223" w:rsidRDefault="002C042A" w:rsidP="00D061B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ajorHAnsi" w:hAnsiTheme="majorHAnsi" w:cs="Arial"/>
          <w:lang w:eastAsia="pl-PL"/>
        </w:rPr>
      </w:pPr>
      <w:r w:rsidRPr="00254223">
        <w:rPr>
          <w:rFonts w:asciiTheme="majorHAnsi" w:hAnsiTheme="majorHAnsi" w:cs="Arial"/>
          <w:lang w:eastAsia="pl-PL"/>
        </w:rPr>
        <w:t>jej treść nie odpowiada treści ogłoszenia,</w:t>
      </w:r>
    </w:p>
    <w:p w:rsidR="002C042A" w:rsidRPr="00254223" w:rsidRDefault="002C042A" w:rsidP="00D061B7">
      <w:pPr>
        <w:numPr>
          <w:ilvl w:val="0"/>
          <w:numId w:val="17"/>
        </w:numPr>
        <w:suppressAutoHyphens w:val="0"/>
        <w:spacing w:after="20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254223">
        <w:rPr>
          <w:rFonts w:asciiTheme="majorHAnsi" w:hAnsiTheme="majorHAnsi" w:cs="Arial"/>
          <w:sz w:val="22"/>
          <w:szCs w:val="22"/>
        </w:rPr>
        <w:t>Wykonawca nie udzielił wyjaśnień lub jeżeli dokonana przez Zmawiającego ocena wyjaśnień wraz ze złożonymi dowodami potwierdza, że oferta zawiera rażąco niską cenę lub koszt w stosunku do przedmiotu zamówienia,</w:t>
      </w:r>
    </w:p>
    <w:p w:rsidR="002C042A" w:rsidRPr="00254223" w:rsidRDefault="002C042A" w:rsidP="00D061B7">
      <w:pPr>
        <w:numPr>
          <w:ilvl w:val="0"/>
          <w:numId w:val="17"/>
        </w:numPr>
        <w:suppressAutoHyphens w:val="0"/>
        <w:spacing w:after="20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254223">
        <w:rPr>
          <w:rFonts w:asciiTheme="majorHAnsi" w:hAnsiTheme="majorHAnsi" w:cs="Arial"/>
          <w:sz w:val="22"/>
          <w:szCs w:val="22"/>
          <w:lang w:eastAsia="pl-PL"/>
        </w:rPr>
        <w:t>jest nieważna na podstawie odrębnych przepisów.</w:t>
      </w:r>
    </w:p>
    <w:p w:rsidR="002C042A" w:rsidRPr="00254223" w:rsidRDefault="002C042A" w:rsidP="00D061B7">
      <w:pPr>
        <w:spacing w:after="200"/>
        <w:jc w:val="both"/>
        <w:rPr>
          <w:rFonts w:asciiTheme="majorHAnsi" w:hAnsiTheme="majorHAnsi"/>
          <w:b/>
          <w:sz w:val="22"/>
          <w:szCs w:val="22"/>
        </w:rPr>
      </w:pPr>
    </w:p>
    <w:p w:rsidR="0095200E" w:rsidRPr="00254223" w:rsidRDefault="00A14217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</w:rPr>
      </w:pPr>
      <w:r w:rsidRPr="00254223">
        <w:rPr>
          <w:rFonts w:asciiTheme="majorHAnsi" w:hAnsiTheme="majorHAnsi"/>
          <w:b/>
        </w:rPr>
        <w:t>ZAWIADOMIENIE O WYNIKACH POSTĘPOWANIA</w:t>
      </w:r>
    </w:p>
    <w:p w:rsidR="00E23EF8" w:rsidRPr="00254223" w:rsidRDefault="00E23EF8" w:rsidP="00D061B7">
      <w:pPr>
        <w:pStyle w:val="Akapitzlist"/>
        <w:spacing w:line="240" w:lineRule="auto"/>
        <w:ind w:left="1080"/>
        <w:jc w:val="both"/>
        <w:rPr>
          <w:rFonts w:asciiTheme="majorHAnsi" w:hAnsiTheme="majorHAnsi"/>
          <w:b/>
        </w:rPr>
      </w:pPr>
    </w:p>
    <w:p w:rsidR="0095200E" w:rsidRPr="00254223" w:rsidRDefault="0095200E" w:rsidP="00D061B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Niezwłocznie po wyborze najkorzystniejszej oferty Zamawiający przekaże drogą </w:t>
      </w:r>
      <w:r w:rsidR="00B078E5" w:rsidRPr="00254223">
        <w:rPr>
          <w:rFonts w:asciiTheme="majorHAnsi" w:hAnsiTheme="majorHAnsi"/>
        </w:rPr>
        <w:br/>
      </w:r>
      <w:r w:rsidRPr="00254223">
        <w:rPr>
          <w:rFonts w:asciiTheme="majorHAnsi" w:hAnsiTheme="majorHAnsi"/>
        </w:rPr>
        <w:t xml:space="preserve">elektroniczną zawiadomienie o wynikach postępowania wszystkim wykonawcom, którzy złożyli oferty, a także zamieści jego treść na stronie Biuletynu Informacji Publicznej Zamawiającego pod adresem </w:t>
      </w:r>
      <w:r w:rsidR="00B078E5" w:rsidRPr="00254223">
        <w:rPr>
          <w:rFonts w:asciiTheme="majorHAnsi" w:hAnsiTheme="majorHAnsi"/>
          <w:color w:val="000000" w:themeColor="text1"/>
        </w:rPr>
        <w:t>„</w:t>
      </w:r>
      <w:hyperlink r:id="rId10" w:history="1">
        <w:r w:rsidR="00B078E5" w:rsidRPr="00254223">
          <w:rPr>
            <w:rStyle w:val="Hipercze"/>
            <w:rFonts w:asciiTheme="majorHAnsi" w:hAnsiTheme="majorHAnsi"/>
          </w:rPr>
          <w:t>http://trwarszawa.pl/teatr/zamowienia-publiczne/</w:t>
        </w:r>
      </w:hyperlink>
      <w:r w:rsidR="00B078E5" w:rsidRPr="00254223">
        <w:rPr>
          <w:rFonts w:asciiTheme="majorHAnsi" w:hAnsiTheme="majorHAnsi"/>
          <w:lang w:eastAsia="pl-PL"/>
        </w:rPr>
        <w:t>”.</w:t>
      </w:r>
    </w:p>
    <w:p w:rsidR="0095200E" w:rsidRPr="00254223" w:rsidRDefault="0095200E" w:rsidP="00D061B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 W treści zawiadomienia o wynikach postępowania Zamawiający wskaże </w:t>
      </w:r>
      <w:r w:rsidRPr="00254223">
        <w:rPr>
          <w:rFonts w:asciiTheme="majorHAnsi" w:hAnsiTheme="majorHAnsi"/>
          <w:bCs/>
          <w:lang w:eastAsia="pl-PL"/>
        </w:rPr>
        <w:t xml:space="preserve">nazwę albo imię </w:t>
      </w:r>
      <w:r w:rsidR="00B078E5" w:rsidRPr="00254223">
        <w:rPr>
          <w:rFonts w:asciiTheme="majorHAnsi" w:hAnsiTheme="majorHAnsi"/>
          <w:bCs/>
          <w:lang w:eastAsia="pl-PL"/>
        </w:rPr>
        <w:br/>
      </w:r>
      <w:r w:rsidRPr="00254223">
        <w:rPr>
          <w:rFonts w:asciiTheme="majorHAnsi" w:hAnsiTheme="majorHAnsi"/>
          <w:bCs/>
          <w:lang w:eastAsia="pl-PL"/>
        </w:rPr>
        <w:t>i nazwisko, siedzibę albo miejsce zamieszkania i adres wykonawcy, którego ofertę wybrano, oraz nazwy albo imiona i nazwiska, siedziby albo miejsca zamieszkania i adresy wykonawców, którzy złożyli oferty, a także punktację przyznaną poszczególnym ofertom.</w:t>
      </w:r>
      <w:r w:rsidR="000432AC" w:rsidRPr="00254223">
        <w:rPr>
          <w:rFonts w:asciiTheme="majorHAnsi" w:hAnsiTheme="majorHAnsi"/>
          <w:bCs/>
          <w:lang w:eastAsia="pl-PL"/>
        </w:rPr>
        <w:t xml:space="preserve"> </w:t>
      </w:r>
    </w:p>
    <w:p w:rsidR="0095200E" w:rsidRPr="00254223" w:rsidRDefault="0095200E" w:rsidP="00D061B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W treści zawiadomienia o wynikach postępowania Zamawiający wskaże wykonawców, </w:t>
      </w:r>
      <w:r w:rsidR="00B078E5" w:rsidRPr="00254223">
        <w:rPr>
          <w:rFonts w:asciiTheme="majorHAnsi" w:hAnsiTheme="majorHAnsi"/>
        </w:rPr>
        <w:br/>
      </w:r>
      <w:r w:rsidRPr="00254223">
        <w:rPr>
          <w:rFonts w:asciiTheme="majorHAnsi" w:hAnsiTheme="majorHAnsi"/>
        </w:rPr>
        <w:t xml:space="preserve">którzy zostali wykluczeni z niniejszego postępowania, podając uzasadnienie faktyczne </w:t>
      </w:r>
      <w:r w:rsidR="005260BE" w:rsidRPr="00254223">
        <w:rPr>
          <w:rFonts w:asciiTheme="majorHAnsi" w:hAnsiTheme="majorHAnsi"/>
        </w:rPr>
        <w:br/>
      </w:r>
      <w:r w:rsidRPr="00254223">
        <w:rPr>
          <w:rFonts w:asciiTheme="majorHAnsi" w:hAnsiTheme="majorHAnsi"/>
        </w:rPr>
        <w:t xml:space="preserve">i prawne. </w:t>
      </w:r>
    </w:p>
    <w:p w:rsidR="0095200E" w:rsidRPr="00254223" w:rsidRDefault="0095200E" w:rsidP="00D061B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W treści zawiadomienia o wynikach postępowania Zamawiający wskaże wykonawców</w:t>
      </w:r>
      <w:r w:rsidR="000432AC" w:rsidRPr="00254223">
        <w:rPr>
          <w:rFonts w:asciiTheme="majorHAnsi" w:hAnsiTheme="majorHAnsi"/>
        </w:rPr>
        <w:t xml:space="preserve">, </w:t>
      </w:r>
      <w:r w:rsidR="00B078E5" w:rsidRPr="00254223">
        <w:rPr>
          <w:rFonts w:asciiTheme="majorHAnsi" w:hAnsiTheme="majorHAnsi"/>
        </w:rPr>
        <w:br/>
      </w:r>
      <w:r w:rsidRPr="00254223">
        <w:rPr>
          <w:rFonts w:asciiTheme="majorHAnsi" w:hAnsiTheme="majorHAnsi"/>
        </w:rPr>
        <w:t>których oferty zostały odrzucone w niniejszym postępowaniu, podając uzasadnienie faktyczne i prawne.</w:t>
      </w:r>
    </w:p>
    <w:p w:rsidR="0095200E" w:rsidRPr="00254223" w:rsidRDefault="0095200E" w:rsidP="00D061B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Jeżeli Wykonawca, którego oferta została wybrana, uchyli się od zawarcia umowy, zamawiający wybierze ofertę najkorzystniejszą spośród pozostałych ofert, bez przeprowadzania ich ponownego badania i ocen.</w:t>
      </w:r>
    </w:p>
    <w:p w:rsidR="00A345F5" w:rsidRPr="00254223" w:rsidRDefault="00A345F5" w:rsidP="00D061B7">
      <w:pPr>
        <w:pStyle w:val="Akapitzlist"/>
        <w:spacing w:line="240" w:lineRule="auto"/>
        <w:ind w:left="463"/>
        <w:jc w:val="both"/>
        <w:rPr>
          <w:rFonts w:asciiTheme="majorHAnsi" w:hAnsiTheme="majorHAnsi"/>
        </w:rPr>
      </w:pPr>
    </w:p>
    <w:p w:rsidR="005F5A79" w:rsidRPr="00254223" w:rsidRDefault="005F5A79" w:rsidP="00D061B7">
      <w:pPr>
        <w:pStyle w:val="Akapitzlist"/>
        <w:spacing w:line="240" w:lineRule="auto"/>
        <w:ind w:left="463"/>
        <w:jc w:val="both"/>
        <w:rPr>
          <w:rFonts w:asciiTheme="majorHAnsi" w:hAnsiTheme="majorHAnsi"/>
        </w:rPr>
      </w:pPr>
    </w:p>
    <w:p w:rsidR="00113DDF" w:rsidRPr="00254223" w:rsidRDefault="00113DDF" w:rsidP="00D061B7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right="-285"/>
        <w:jc w:val="both"/>
        <w:rPr>
          <w:rFonts w:asciiTheme="majorHAnsi" w:hAnsiTheme="majorHAnsi" w:cs="Arial"/>
          <w:bCs/>
        </w:rPr>
      </w:pPr>
      <w:r w:rsidRPr="00254223">
        <w:rPr>
          <w:rFonts w:asciiTheme="majorHAnsi" w:hAnsiTheme="majorHAnsi" w:cs="Arial"/>
          <w:b/>
        </w:rPr>
        <w:t>UNIEWAŻNIENIE POSTĘPOWANIA.</w:t>
      </w:r>
    </w:p>
    <w:p w:rsidR="00113DDF" w:rsidRPr="00254223" w:rsidRDefault="00B078E5" w:rsidP="00D061B7">
      <w:pPr>
        <w:widowControl w:val="0"/>
        <w:numPr>
          <w:ilvl w:val="0"/>
          <w:numId w:val="16"/>
        </w:numPr>
        <w:tabs>
          <w:tab w:val="left" w:pos="284"/>
        </w:tabs>
        <w:autoSpaceDE w:val="0"/>
        <w:spacing w:after="200"/>
        <w:ind w:left="357" w:right="-284" w:hanging="357"/>
        <w:jc w:val="both"/>
        <w:rPr>
          <w:rFonts w:asciiTheme="majorHAnsi" w:eastAsia="Verdana" w:hAnsiTheme="majorHAnsi" w:cs="Arial"/>
          <w:sz w:val="22"/>
          <w:szCs w:val="22"/>
        </w:rPr>
      </w:pPr>
      <w:r w:rsidRPr="00254223">
        <w:rPr>
          <w:rFonts w:asciiTheme="majorHAnsi" w:eastAsia="Verdana" w:hAnsiTheme="majorHAnsi" w:cs="Arial"/>
          <w:sz w:val="22"/>
          <w:szCs w:val="22"/>
        </w:rPr>
        <w:t xml:space="preserve"> </w:t>
      </w:r>
      <w:r w:rsidR="00113DDF" w:rsidRPr="00254223">
        <w:rPr>
          <w:rFonts w:asciiTheme="majorHAnsi" w:eastAsia="Verdana" w:hAnsiTheme="majorHAnsi" w:cs="Arial"/>
          <w:sz w:val="22"/>
          <w:szCs w:val="22"/>
        </w:rPr>
        <w:t>Zamawiający jest uprawniony w każdym czasie do unieważnienia postępowania, objętego ogłoszeniem, z jednej lub kilku przyczyn w</w:t>
      </w:r>
      <w:r w:rsidR="001B107B" w:rsidRPr="00254223">
        <w:rPr>
          <w:rFonts w:asciiTheme="majorHAnsi" w:eastAsia="Verdana" w:hAnsiTheme="majorHAnsi" w:cs="Arial"/>
          <w:sz w:val="22"/>
          <w:szCs w:val="22"/>
        </w:rPr>
        <w:t>ymienionych w art. 93 ustawy PZP</w:t>
      </w:r>
      <w:r w:rsidR="00113DDF" w:rsidRPr="00254223">
        <w:rPr>
          <w:rFonts w:asciiTheme="majorHAnsi" w:eastAsia="Verdana" w:hAnsiTheme="majorHAnsi" w:cs="Arial"/>
          <w:sz w:val="22"/>
          <w:szCs w:val="22"/>
        </w:rPr>
        <w:t>.</w:t>
      </w:r>
    </w:p>
    <w:p w:rsidR="00113DDF" w:rsidRPr="00254223" w:rsidRDefault="00113DDF" w:rsidP="00D061B7">
      <w:pPr>
        <w:widowControl w:val="0"/>
        <w:numPr>
          <w:ilvl w:val="0"/>
          <w:numId w:val="16"/>
        </w:numPr>
        <w:tabs>
          <w:tab w:val="left" w:pos="284"/>
        </w:tabs>
        <w:autoSpaceDE w:val="0"/>
        <w:spacing w:after="200"/>
        <w:ind w:left="357" w:right="-284" w:hanging="357"/>
        <w:jc w:val="both"/>
        <w:rPr>
          <w:rFonts w:asciiTheme="majorHAnsi" w:eastAsia="Verdana" w:hAnsiTheme="majorHAnsi" w:cs="Arial"/>
          <w:sz w:val="22"/>
          <w:szCs w:val="22"/>
        </w:rPr>
      </w:pPr>
      <w:r w:rsidRPr="00254223">
        <w:rPr>
          <w:rFonts w:asciiTheme="majorHAnsi" w:eastAsia="Verdana" w:hAnsiTheme="majorHAnsi" w:cs="Arial"/>
          <w:sz w:val="22"/>
          <w:szCs w:val="22"/>
        </w:rPr>
        <w:t xml:space="preserve"> Zamawiający jest uprawniony w każdym czasie do unieważnienia postępowania, objętego ogłoszeniem, również bez podania przyczyn.</w:t>
      </w:r>
    </w:p>
    <w:p w:rsidR="0095200E" w:rsidRPr="00254223" w:rsidRDefault="00113DDF" w:rsidP="00D061B7">
      <w:pPr>
        <w:widowControl w:val="0"/>
        <w:numPr>
          <w:ilvl w:val="0"/>
          <w:numId w:val="16"/>
        </w:numPr>
        <w:tabs>
          <w:tab w:val="left" w:pos="284"/>
        </w:tabs>
        <w:autoSpaceDE w:val="0"/>
        <w:spacing w:after="200"/>
        <w:ind w:left="357" w:right="-284" w:hanging="357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eastAsia="Verdana" w:hAnsiTheme="majorHAnsi" w:cs="Arial"/>
          <w:sz w:val="22"/>
          <w:szCs w:val="22"/>
        </w:rPr>
        <w:t xml:space="preserve"> </w:t>
      </w:r>
      <w:r w:rsidRPr="00254223">
        <w:rPr>
          <w:rFonts w:asciiTheme="majorHAnsi" w:hAnsiTheme="majorHAnsi" w:cs="Arial"/>
          <w:sz w:val="22"/>
          <w:szCs w:val="22"/>
        </w:rPr>
        <w:t xml:space="preserve">Niezwłocznie po podjęciu decyzji Zamawiający przekaże drogą elektroniczną zawiadomienie </w:t>
      </w:r>
      <w:r w:rsidR="00213FEC" w:rsidRPr="00254223">
        <w:rPr>
          <w:rFonts w:asciiTheme="majorHAnsi" w:hAnsiTheme="majorHAnsi" w:cs="Arial"/>
          <w:sz w:val="22"/>
          <w:szCs w:val="22"/>
        </w:rPr>
        <w:br/>
      </w:r>
      <w:r w:rsidRPr="00254223">
        <w:rPr>
          <w:rFonts w:asciiTheme="majorHAnsi" w:hAnsiTheme="majorHAnsi" w:cs="Arial"/>
          <w:sz w:val="22"/>
          <w:szCs w:val="22"/>
        </w:rPr>
        <w:t xml:space="preserve">o unieważnieniu postępowania wszystkim wykonawcom, którzy złożyli oferty, a także zamieści na stronie Biuletynu Informacji Publicznej Zamawiającego pod adresem </w:t>
      </w:r>
      <w:r w:rsidR="00B078E5" w:rsidRPr="00254223">
        <w:rPr>
          <w:rFonts w:asciiTheme="majorHAnsi" w:hAnsiTheme="majorHAnsi"/>
          <w:color w:val="000000" w:themeColor="text1"/>
          <w:sz w:val="22"/>
          <w:szCs w:val="22"/>
        </w:rPr>
        <w:lastRenderedPageBreak/>
        <w:t>„</w:t>
      </w:r>
      <w:hyperlink r:id="rId11" w:history="1">
        <w:r w:rsidR="00B078E5" w:rsidRPr="00254223">
          <w:rPr>
            <w:rStyle w:val="Hipercze"/>
            <w:rFonts w:asciiTheme="majorHAnsi" w:hAnsiTheme="majorHAnsi"/>
          </w:rPr>
          <w:t>http://trwarszawa.pl/teatr/zamowienia-publiczne/</w:t>
        </w:r>
      </w:hyperlink>
      <w:r w:rsidR="00B078E5" w:rsidRPr="00254223">
        <w:rPr>
          <w:rFonts w:asciiTheme="majorHAnsi" w:hAnsiTheme="majorHAnsi"/>
          <w:lang w:eastAsia="pl-PL"/>
        </w:rPr>
        <w:t>”.</w:t>
      </w:r>
    </w:p>
    <w:p w:rsidR="00113DDF" w:rsidRPr="00254223" w:rsidRDefault="00113DDF" w:rsidP="00D061B7">
      <w:pPr>
        <w:suppressAutoHyphens w:val="0"/>
        <w:spacing w:after="200"/>
        <w:jc w:val="both"/>
        <w:rPr>
          <w:rFonts w:asciiTheme="majorHAnsi" w:hAnsiTheme="majorHAnsi"/>
          <w:b/>
          <w:sz w:val="22"/>
          <w:szCs w:val="22"/>
        </w:rPr>
      </w:pPr>
    </w:p>
    <w:p w:rsidR="005260BE" w:rsidRPr="00254223" w:rsidRDefault="00A14217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</w:rPr>
      </w:pPr>
      <w:r w:rsidRPr="00254223">
        <w:rPr>
          <w:rFonts w:asciiTheme="majorHAnsi" w:hAnsiTheme="majorHAnsi"/>
          <w:b/>
        </w:rPr>
        <w:t>PODPISANIE UMOWY</w:t>
      </w:r>
    </w:p>
    <w:p w:rsidR="00A345F5" w:rsidRPr="00254223" w:rsidRDefault="00A345F5" w:rsidP="00D061B7">
      <w:pPr>
        <w:pStyle w:val="Akapitzlist"/>
        <w:spacing w:line="240" w:lineRule="auto"/>
        <w:ind w:left="1080"/>
        <w:jc w:val="both"/>
        <w:rPr>
          <w:rFonts w:asciiTheme="majorHAnsi" w:hAnsiTheme="majorHAnsi"/>
          <w:b/>
        </w:rPr>
      </w:pPr>
    </w:p>
    <w:p w:rsidR="00A14217" w:rsidRPr="00254223" w:rsidRDefault="00A14217" w:rsidP="00D061B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 Wykonawca, którego oferta zostanie wybrana będzie zobowiązany do podpisania umowy na warunkach określonych w istotnych postanowieniach umowy, stanowiących </w:t>
      </w:r>
      <w:r w:rsidRPr="00254223">
        <w:rPr>
          <w:rFonts w:asciiTheme="majorHAnsi" w:hAnsiTheme="majorHAnsi"/>
          <w:b/>
          <w:i/>
        </w:rPr>
        <w:t xml:space="preserve">załącznik nr </w:t>
      </w:r>
      <w:r w:rsidR="00351DCC">
        <w:rPr>
          <w:rFonts w:asciiTheme="majorHAnsi" w:hAnsiTheme="majorHAnsi"/>
          <w:b/>
          <w:i/>
        </w:rPr>
        <w:t xml:space="preserve">4 </w:t>
      </w:r>
      <w:r w:rsidRPr="00254223">
        <w:rPr>
          <w:rFonts w:asciiTheme="majorHAnsi" w:hAnsiTheme="majorHAnsi"/>
        </w:rPr>
        <w:t>do ogłoszenia.</w:t>
      </w:r>
    </w:p>
    <w:p w:rsidR="00A14217" w:rsidRPr="00254223" w:rsidRDefault="00A14217" w:rsidP="00D061B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>Istotne postanowienia umowy zostaną uzupełnione o postanowienia wynikające z oferty wybranego wykonawcy oraz uzupełnione lub zmienione o postanowienia, których konieczność wprowadzenia zaistnieje w okresie od dnia wszczęcia postępowania, objętego ogłoszeniem, do dnia podpisania umowy.</w:t>
      </w:r>
    </w:p>
    <w:p w:rsidR="00A14217" w:rsidRPr="00254223" w:rsidRDefault="00A14217" w:rsidP="00D061B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 w:cs="Arial"/>
        </w:rPr>
        <w:t xml:space="preserve">Umowa zostanie zawarta niezwłocznie po przekazaniu przez zamawiającego zawiadomienia o wynikach postępowania uczestnikom postępowania, którzy złożyli oferty oraz po zamieszczeniu jego treści na stronie Biuletynu Informacji Publicznej Zamawiającego pod adresem </w:t>
      </w:r>
      <w:r w:rsidR="00B078E5" w:rsidRPr="00254223">
        <w:rPr>
          <w:rFonts w:asciiTheme="majorHAnsi" w:hAnsiTheme="majorHAnsi"/>
          <w:color w:val="000000" w:themeColor="text1"/>
        </w:rPr>
        <w:t>„</w:t>
      </w:r>
      <w:hyperlink r:id="rId12" w:history="1">
        <w:r w:rsidR="00B078E5" w:rsidRPr="00254223">
          <w:rPr>
            <w:rStyle w:val="Hipercze"/>
            <w:rFonts w:asciiTheme="majorHAnsi" w:hAnsiTheme="majorHAnsi"/>
          </w:rPr>
          <w:t>http://trwarszawa.pl/teatr/zamowienia-publiczne/</w:t>
        </w:r>
      </w:hyperlink>
      <w:r w:rsidR="00B078E5" w:rsidRPr="00254223">
        <w:rPr>
          <w:rFonts w:asciiTheme="majorHAnsi" w:hAnsiTheme="majorHAnsi"/>
          <w:lang w:eastAsia="pl-PL"/>
        </w:rPr>
        <w:t>”.</w:t>
      </w:r>
    </w:p>
    <w:p w:rsidR="00A14217" w:rsidRPr="00254223" w:rsidRDefault="00A14217" w:rsidP="00D061B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 w:cs="Arial"/>
        </w:rPr>
        <w:t xml:space="preserve">Zamawiający przewiduje możliwość dokonania zmiany umowy </w:t>
      </w:r>
      <w:r w:rsidRPr="00254223">
        <w:rPr>
          <w:rFonts w:asciiTheme="majorHAnsi" w:hAnsiTheme="majorHAnsi" w:cs="Arial"/>
          <w:kern w:val="1"/>
        </w:rPr>
        <w:t xml:space="preserve">w sprawie zamówienia poprzez zawarcie aneksu do umowy w przypadku wyrażenia zgody przez strony umowy na zmianę któregokolwiek z jej warunków. </w:t>
      </w:r>
    </w:p>
    <w:p w:rsidR="00A14217" w:rsidRPr="00254223" w:rsidRDefault="00A14217" w:rsidP="00D061B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eastAsia="Verdana-Bold" w:hAnsiTheme="majorHAnsi" w:cs="Arial"/>
        </w:rPr>
        <w:t>Niezwłocznie po podpisaniu umowy</w:t>
      </w:r>
      <w:r w:rsidRPr="00254223">
        <w:rPr>
          <w:rFonts w:asciiTheme="majorHAnsi" w:eastAsia="Verdana-Bold" w:hAnsiTheme="majorHAnsi" w:cs="Arial"/>
          <w:b/>
        </w:rPr>
        <w:t xml:space="preserve"> </w:t>
      </w:r>
      <w:r w:rsidRPr="00254223">
        <w:rPr>
          <w:rFonts w:asciiTheme="majorHAnsi" w:hAnsiTheme="majorHAnsi" w:cs="Arial"/>
          <w:bCs/>
        </w:rPr>
        <w:t xml:space="preserve">zamawiający zamieści na stronie </w:t>
      </w:r>
      <w:r w:rsidRPr="00254223">
        <w:rPr>
          <w:rFonts w:asciiTheme="majorHAnsi" w:hAnsiTheme="majorHAnsi" w:cs="Arial"/>
        </w:rPr>
        <w:t xml:space="preserve">na stronie Biuletynu Informacji Publicznej zamawiającego pod adresem </w:t>
      </w:r>
      <w:r w:rsidR="00B078E5" w:rsidRPr="00254223">
        <w:rPr>
          <w:rFonts w:asciiTheme="majorHAnsi" w:hAnsiTheme="majorHAnsi"/>
          <w:color w:val="000000" w:themeColor="text1"/>
        </w:rPr>
        <w:t>„</w:t>
      </w:r>
      <w:hyperlink r:id="rId13" w:history="1">
        <w:r w:rsidR="00B078E5" w:rsidRPr="00254223">
          <w:rPr>
            <w:rStyle w:val="Hipercze"/>
            <w:rFonts w:asciiTheme="majorHAnsi" w:hAnsiTheme="majorHAnsi"/>
          </w:rPr>
          <w:t>http://trwarszawa.pl/teatr/zamowienia-publiczne/</w:t>
        </w:r>
      </w:hyperlink>
      <w:r w:rsidR="00B078E5" w:rsidRPr="00254223">
        <w:rPr>
          <w:rFonts w:asciiTheme="majorHAnsi" w:hAnsiTheme="majorHAnsi"/>
          <w:lang w:eastAsia="pl-PL"/>
        </w:rPr>
        <w:t>”</w:t>
      </w:r>
      <w:r w:rsidR="00E23EF8" w:rsidRPr="00254223">
        <w:rPr>
          <w:rFonts w:asciiTheme="majorHAnsi" w:hAnsiTheme="majorHAnsi" w:cs="Arial"/>
          <w:bCs/>
          <w:color w:val="FF0000"/>
        </w:rPr>
        <w:br/>
      </w:r>
      <w:r w:rsidRPr="00254223">
        <w:rPr>
          <w:rFonts w:asciiTheme="majorHAnsi" w:hAnsiTheme="majorHAnsi" w:cs="Arial"/>
          <w:bCs/>
        </w:rPr>
        <w:t>o udzieleniu zamówienia.</w:t>
      </w:r>
    </w:p>
    <w:p w:rsidR="00AB1E95" w:rsidRPr="00254223" w:rsidRDefault="0007312F" w:rsidP="00D061B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hAnsiTheme="majorHAnsi"/>
        </w:rPr>
        <w:t xml:space="preserve">Zamawiający przed złożeniem zamówienia lub podpisaniem umowy, zastrzega sobie możliwość ograniczenia umownego zakresu zamówienia, lub całkowitej rezygnacji </w:t>
      </w:r>
      <w:r w:rsidRPr="00254223">
        <w:rPr>
          <w:rFonts w:asciiTheme="majorHAnsi" w:hAnsiTheme="majorHAnsi"/>
        </w:rPr>
        <w:br/>
        <w:t>z zamówienia, bez podawania przyczyny – o czym Wykonawca, zostanie powiadomiony w informacji o wyborze oferty.</w:t>
      </w:r>
    </w:p>
    <w:p w:rsidR="00AB1E95" w:rsidRPr="00254223" w:rsidRDefault="00AB1E95" w:rsidP="00D061B7">
      <w:pPr>
        <w:pStyle w:val="Akapitzlist"/>
        <w:spacing w:line="240" w:lineRule="auto"/>
        <w:ind w:left="463"/>
        <w:jc w:val="both"/>
        <w:rPr>
          <w:rFonts w:asciiTheme="majorHAnsi" w:hAnsiTheme="majorHAnsi"/>
        </w:rPr>
      </w:pPr>
    </w:p>
    <w:p w:rsidR="00113DDF" w:rsidRPr="00254223" w:rsidRDefault="00113DDF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</w:rPr>
      </w:pPr>
      <w:r w:rsidRPr="00254223">
        <w:rPr>
          <w:rFonts w:asciiTheme="majorHAnsi" w:eastAsia="Verdana-Bold" w:hAnsiTheme="majorHAnsi" w:cs="Arial"/>
          <w:b/>
        </w:rPr>
        <w:t xml:space="preserve">INFORMACJE O SPOSOBIE POROZUMIEWANIA SIĘ ZAMAWIAJĄCEGO </w:t>
      </w:r>
      <w:r w:rsidR="00AB1E95" w:rsidRPr="00254223">
        <w:rPr>
          <w:rFonts w:asciiTheme="majorHAnsi" w:eastAsia="Verdana-Bold" w:hAnsiTheme="majorHAnsi" w:cs="Arial"/>
          <w:b/>
        </w:rPr>
        <w:br/>
      </w:r>
      <w:r w:rsidRPr="00254223">
        <w:rPr>
          <w:rFonts w:asciiTheme="majorHAnsi" w:eastAsia="Verdana-Bold" w:hAnsiTheme="majorHAnsi" w:cs="Arial"/>
          <w:b/>
        </w:rPr>
        <w:t>Z WYKONAWCAMI.</w:t>
      </w:r>
    </w:p>
    <w:p w:rsidR="00113DDF" w:rsidRPr="00254223" w:rsidRDefault="00113DDF" w:rsidP="00D061B7">
      <w:pPr>
        <w:widowControl w:val="0"/>
        <w:numPr>
          <w:ilvl w:val="0"/>
          <w:numId w:val="14"/>
        </w:numPr>
        <w:suppressAutoHyphens w:val="0"/>
        <w:autoSpaceDE w:val="0"/>
        <w:spacing w:after="200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Porozumiewanie się pomiędzy zamawiającym i wykonawcami oraz przekazywanie wszelkich oświadczeń, wniosków, zawiadomień, informacji będzie następować wyłącznie </w:t>
      </w:r>
      <w:r w:rsidRPr="00254223">
        <w:rPr>
          <w:rFonts w:asciiTheme="majorHAnsi" w:hAnsiTheme="majorHAnsi" w:cs="Arial"/>
          <w:b/>
          <w:sz w:val="22"/>
          <w:szCs w:val="22"/>
        </w:rPr>
        <w:t>drogą elektroniczną</w:t>
      </w:r>
      <w:r w:rsidR="00A56266" w:rsidRPr="00254223">
        <w:rPr>
          <w:rFonts w:asciiTheme="majorHAnsi" w:hAnsiTheme="majorHAnsi" w:cs="Arial"/>
          <w:sz w:val="22"/>
          <w:szCs w:val="22"/>
        </w:rPr>
        <w:t xml:space="preserve"> lub </w:t>
      </w:r>
      <w:r w:rsidR="00A56266" w:rsidRPr="00254223">
        <w:rPr>
          <w:rFonts w:asciiTheme="majorHAnsi" w:hAnsiTheme="majorHAnsi" w:cs="Arial"/>
          <w:b/>
          <w:sz w:val="22"/>
          <w:szCs w:val="22"/>
        </w:rPr>
        <w:t>pisemnie</w:t>
      </w:r>
      <w:r w:rsidRPr="00254223">
        <w:rPr>
          <w:rFonts w:asciiTheme="majorHAnsi" w:hAnsiTheme="majorHAnsi" w:cs="Arial"/>
          <w:b/>
          <w:sz w:val="22"/>
          <w:szCs w:val="22"/>
        </w:rPr>
        <w:t>.</w:t>
      </w:r>
    </w:p>
    <w:p w:rsidR="00113DDF" w:rsidRPr="00254223" w:rsidRDefault="00113DDF" w:rsidP="00D061B7">
      <w:pPr>
        <w:widowControl w:val="0"/>
        <w:numPr>
          <w:ilvl w:val="0"/>
          <w:numId w:val="14"/>
        </w:numPr>
        <w:suppressAutoHyphens w:val="0"/>
        <w:autoSpaceDE w:val="0"/>
        <w:spacing w:after="200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>Wszelką korespondencję do zamawiającego należy kierować w następujący sposób: drogą elektroniczną na adres poczty elektronicznej</w:t>
      </w:r>
      <w:r w:rsidRPr="00254223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0F263C" w:rsidRPr="00254223">
        <w:rPr>
          <w:rFonts w:asciiTheme="majorHAnsi" w:hAnsiTheme="majorHAnsi" w:cs="Arial"/>
          <w:b/>
          <w:color w:val="000000" w:themeColor="text1"/>
          <w:sz w:val="22"/>
          <w:szCs w:val="22"/>
        </w:rPr>
        <w:t>„</w:t>
      </w:r>
      <w:r w:rsidR="000F263C" w:rsidRPr="00254223">
        <w:rPr>
          <w:rStyle w:val="Hipercze"/>
          <w:rFonts w:asciiTheme="majorHAnsi" w:eastAsia="Calibri" w:hAnsiTheme="majorHAnsi"/>
          <w:lang w:eastAsia="en-US"/>
        </w:rPr>
        <w:t>administracja@trwarszawa.pl</w:t>
      </w:r>
      <w:r w:rsidRPr="00254223">
        <w:rPr>
          <w:rStyle w:val="Hipercze"/>
          <w:rFonts w:asciiTheme="majorHAnsi" w:eastAsia="Calibri" w:hAnsiTheme="majorHAnsi"/>
          <w:color w:val="000000" w:themeColor="text1"/>
          <w:lang w:eastAsia="en-US"/>
        </w:rPr>
        <w:t>”</w:t>
      </w:r>
      <w:r w:rsidRPr="00254223">
        <w:rPr>
          <w:rStyle w:val="Hipercze"/>
          <w:rFonts w:asciiTheme="majorHAnsi" w:eastAsia="Calibri" w:hAnsiTheme="majorHAnsi"/>
          <w:lang w:eastAsia="en-US"/>
        </w:rPr>
        <w:t>.</w:t>
      </w:r>
    </w:p>
    <w:p w:rsidR="00113DDF" w:rsidRPr="00254223" w:rsidRDefault="00113DDF" w:rsidP="00D061B7">
      <w:pPr>
        <w:widowControl w:val="0"/>
        <w:numPr>
          <w:ilvl w:val="0"/>
          <w:numId w:val="14"/>
        </w:numPr>
        <w:suppressAutoHyphens w:val="0"/>
        <w:autoSpaceDE w:val="0"/>
        <w:spacing w:after="200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>Za moment otrzymania korespondencji drogą elektroniczną uznaje się moment jej wpływu na serwer, na którym został udostępniony wskazany adres poczty elektronicznej.</w:t>
      </w:r>
    </w:p>
    <w:p w:rsidR="00113DDF" w:rsidRPr="00254223" w:rsidRDefault="00113DDF" w:rsidP="00D061B7">
      <w:pPr>
        <w:widowControl w:val="0"/>
        <w:numPr>
          <w:ilvl w:val="0"/>
          <w:numId w:val="14"/>
        </w:numPr>
        <w:suppressAutoHyphens w:val="0"/>
        <w:autoSpaceDE w:val="0"/>
        <w:spacing w:after="200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>Wszelką korespondencję do wykonawców zamawiający będzie kierował drogą elektroniczną na adresy poczty elektronicznej wskazane przez tych wykonawców w ofercie.</w:t>
      </w:r>
    </w:p>
    <w:p w:rsidR="00113DDF" w:rsidRPr="00254223" w:rsidRDefault="00113DDF" w:rsidP="00D061B7">
      <w:pPr>
        <w:widowControl w:val="0"/>
        <w:numPr>
          <w:ilvl w:val="0"/>
          <w:numId w:val="14"/>
        </w:numPr>
        <w:autoSpaceDE w:val="0"/>
        <w:spacing w:after="200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>W odniesieniu do korespondencji przekazanej drogą elektroniczną każda ze stron na żądanie drugiej strony jest zobowiązana niezwłocznie potwierdzić fakt jej otrzymania.</w:t>
      </w:r>
    </w:p>
    <w:p w:rsidR="00113DDF" w:rsidRPr="00254223" w:rsidRDefault="00113DDF" w:rsidP="00D061B7">
      <w:pPr>
        <w:widowControl w:val="0"/>
        <w:numPr>
          <w:ilvl w:val="0"/>
          <w:numId w:val="14"/>
        </w:numPr>
        <w:suppressAutoHyphens w:val="0"/>
        <w:autoSpaceDE w:val="0"/>
        <w:spacing w:after="200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Do porozumiewania się z Wykonawcami w imieniu Zamawiającego uprawnione są następujące osoby: </w:t>
      </w:r>
      <w:r w:rsidR="0052013E" w:rsidRPr="00254223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Iwona Patejuk, email: </w:t>
      </w:r>
      <w:r w:rsidR="00474445" w:rsidRPr="00254223">
        <w:rPr>
          <w:rFonts w:asciiTheme="majorHAnsi" w:hAnsiTheme="majorHAnsi" w:cs="Arial"/>
          <w:b/>
          <w:color w:val="000000" w:themeColor="text1"/>
          <w:sz w:val="22"/>
          <w:szCs w:val="22"/>
        </w:rPr>
        <w:t>administracja</w:t>
      </w:r>
      <w:r w:rsidR="0052013E" w:rsidRPr="00254223">
        <w:rPr>
          <w:rFonts w:asciiTheme="majorHAnsi" w:hAnsiTheme="majorHAnsi" w:cs="Arial"/>
          <w:b/>
          <w:color w:val="000000" w:themeColor="text1"/>
          <w:sz w:val="22"/>
          <w:szCs w:val="22"/>
        </w:rPr>
        <w:t>@trwarszawa.pl</w:t>
      </w:r>
    </w:p>
    <w:p w:rsidR="00113DDF" w:rsidRPr="00254223" w:rsidRDefault="00113DDF" w:rsidP="00D061B7">
      <w:pPr>
        <w:widowControl w:val="0"/>
        <w:numPr>
          <w:ilvl w:val="0"/>
          <w:numId w:val="14"/>
        </w:numPr>
        <w:suppressAutoHyphens w:val="0"/>
        <w:autoSpaceDE w:val="0"/>
        <w:spacing w:after="200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>Wszelką korespondencję do zamawiającego należy przekazywać w języku polskim, a oświadczenia lub dokumenty sporządzone w języku obcym należy przekazywać wraz z tłumaczeniem na język polski, podpisanym przez osoby uprawnione do reprezentowania Wykonawcy lub przez tłumacza przysięgłego.</w:t>
      </w:r>
    </w:p>
    <w:p w:rsidR="00A345F5" w:rsidRPr="00254223" w:rsidRDefault="00A345F5" w:rsidP="00D061B7">
      <w:pPr>
        <w:widowControl w:val="0"/>
        <w:suppressAutoHyphens w:val="0"/>
        <w:autoSpaceDE w:val="0"/>
        <w:spacing w:after="20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113DDF" w:rsidRPr="00254223" w:rsidRDefault="00113DDF" w:rsidP="00D061B7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567"/>
        </w:tabs>
        <w:autoSpaceDE w:val="0"/>
        <w:spacing w:line="240" w:lineRule="auto"/>
        <w:ind w:right="-285"/>
        <w:jc w:val="both"/>
        <w:rPr>
          <w:rFonts w:asciiTheme="majorHAnsi" w:eastAsia="Verdana-Bold" w:hAnsiTheme="majorHAnsi" w:cs="Arial"/>
          <w:b/>
        </w:rPr>
      </w:pPr>
      <w:r w:rsidRPr="00254223">
        <w:rPr>
          <w:rFonts w:asciiTheme="majorHAnsi" w:eastAsia="Verdana-Bold" w:hAnsiTheme="majorHAnsi" w:cs="Arial"/>
          <w:b/>
        </w:rPr>
        <w:t>WYJAŚNIENIA I ZMIANY TREŚCI OGŁOSZENIA O ZAMÓWIENIU.</w:t>
      </w:r>
    </w:p>
    <w:p w:rsidR="00113DDF" w:rsidRPr="00254223" w:rsidRDefault="00113DDF" w:rsidP="00D061B7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autoSpaceDE w:val="0"/>
        <w:spacing w:after="200"/>
        <w:ind w:left="357" w:right="-284" w:hanging="35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 Każdy z wykonawców jest uprawniony do zwrócenia się do zamawiającego w każdym czasie </w:t>
      </w:r>
      <w:r w:rsidR="00E23EF8" w:rsidRPr="00254223">
        <w:rPr>
          <w:rFonts w:asciiTheme="majorHAnsi" w:hAnsiTheme="majorHAnsi" w:cs="Arial"/>
          <w:sz w:val="22"/>
          <w:szCs w:val="22"/>
        </w:rPr>
        <w:br/>
      </w:r>
      <w:r w:rsidRPr="00254223">
        <w:rPr>
          <w:rFonts w:asciiTheme="majorHAnsi" w:hAnsiTheme="majorHAnsi" w:cs="Arial"/>
          <w:sz w:val="22"/>
          <w:szCs w:val="22"/>
        </w:rPr>
        <w:t>z pytaniami o wyjaśnienie treści ogłoszenia lub treści załączników do ogłoszenia</w:t>
      </w:r>
      <w:r w:rsidRPr="00254223">
        <w:rPr>
          <w:rFonts w:asciiTheme="majorHAnsi" w:hAnsiTheme="majorHAnsi" w:cs="Arial"/>
          <w:color w:val="FF0000"/>
          <w:sz w:val="22"/>
          <w:szCs w:val="22"/>
        </w:rPr>
        <w:t>.</w:t>
      </w:r>
    </w:p>
    <w:p w:rsidR="00113DDF" w:rsidRPr="00254223" w:rsidRDefault="00113DDF" w:rsidP="00D061B7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autoSpaceDE w:val="0"/>
        <w:spacing w:after="200"/>
        <w:ind w:left="357" w:right="-284" w:hanging="35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 Zamawiający jest uprawniony do udzielenia odpowiedzi na pytania wykonawców, jeżeli uzna je za istotne i uzasadnione.</w:t>
      </w:r>
    </w:p>
    <w:p w:rsidR="00113DDF" w:rsidRPr="00254223" w:rsidRDefault="00113DDF" w:rsidP="00D061B7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autoSpaceDE w:val="0"/>
        <w:spacing w:after="200"/>
        <w:ind w:left="357" w:right="-284" w:hanging="35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 W przypadku podjęcia decyzji o udzieleniu odpowiedzi zamawiający zamieści niezwłocznie treść pytań i odpowiedzi na stronie Biuletynu Informacji Publicznej zamawiającego pod adresem </w:t>
      </w:r>
      <w:r w:rsidR="00B078E5" w:rsidRPr="00254223">
        <w:rPr>
          <w:rFonts w:asciiTheme="majorHAnsi" w:hAnsiTheme="majorHAnsi"/>
          <w:color w:val="000000" w:themeColor="text1"/>
          <w:sz w:val="22"/>
          <w:szCs w:val="22"/>
        </w:rPr>
        <w:t>„</w:t>
      </w:r>
      <w:hyperlink r:id="rId14" w:history="1">
        <w:r w:rsidR="00B078E5" w:rsidRPr="00254223">
          <w:rPr>
            <w:rStyle w:val="Hipercze"/>
            <w:rFonts w:asciiTheme="majorHAnsi" w:hAnsiTheme="majorHAnsi"/>
          </w:rPr>
          <w:t>http://trwarszawa.pl/teatr/zamowienia-publiczne/</w:t>
        </w:r>
      </w:hyperlink>
      <w:r w:rsidR="00B078E5" w:rsidRPr="00254223">
        <w:rPr>
          <w:rFonts w:asciiTheme="majorHAnsi" w:hAnsiTheme="majorHAnsi"/>
          <w:lang w:eastAsia="pl-PL"/>
        </w:rPr>
        <w:t>”.</w:t>
      </w:r>
    </w:p>
    <w:p w:rsidR="00113DDF" w:rsidRPr="00254223" w:rsidRDefault="00113DDF" w:rsidP="00D061B7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autoSpaceDE w:val="0"/>
        <w:spacing w:after="200"/>
        <w:ind w:left="357" w:right="-284" w:hanging="357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 </w:t>
      </w:r>
      <w:r w:rsidRPr="00254223">
        <w:rPr>
          <w:rFonts w:asciiTheme="majorHAnsi" w:eastAsia="Verdana-Bold" w:hAnsiTheme="majorHAnsi" w:cs="Arial"/>
          <w:sz w:val="22"/>
          <w:szCs w:val="22"/>
        </w:rPr>
        <w:t>Zamawiaj</w:t>
      </w:r>
      <w:r w:rsidRPr="00254223">
        <w:rPr>
          <w:rFonts w:asciiTheme="majorHAnsi" w:eastAsia="Calibri" w:hAnsiTheme="majorHAnsi" w:cs="Arial"/>
          <w:sz w:val="22"/>
          <w:szCs w:val="22"/>
        </w:rPr>
        <w:t>ą</w:t>
      </w:r>
      <w:r w:rsidRPr="00254223">
        <w:rPr>
          <w:rFonts w:asciiTheme="majorHAnsi" w:eastAsia="Verdana-Bold" w:hAnsiTheme="majorHAnsi" w:cs="Arial"/>
          <w:sz w:val="22"/>
          <w:szCs w:val="22"/>
        </w:rPr>
        <w:t>cy jest uprawniony do zmiany tre</w:t>
      </w:r>
      <w:r w:rsidRPr="00254223">
        <w:rPr>
          <w:rFonts w:asciiTheme="majorHAnsi" w:eastAsia="Calibri" w:hAnsiTheme="majorHAnsi" w:cs="Arial"/>
          <w:sz w:val="22"/>
          <w:szCs w:val="22"/>
        </w:rPr>
        <w:t xml:space="preserve">ści </w:t>
      </w:r>
      <w:r w:rsidRPr="00254223">
        <w:rPr>
          <w:rFonts w:asciiTheme="majorHAnsi" w:eastAsia="Verdana-Bold" w:hAnsiTheme="majorHAnsi" w:cs="Arial"/>
          <w:sz w:val="22"/>
          <w:szCs w:val="22"/>
        </w:rPr>
        <w:t>ogłoszenia o zamówieniu nie później niż przed up</w:t>
      </w:r>
      <w:r w:rsidRPr="00254223">
        <w:rPr>
          <w:rFonts w:asciiTheme="majorHAnsi" w:eastAsia="Calibri" w:hAnsiTheme="majorHAnsi" w:cs="Arial"/>
          <w:sz w:val="22"/>
          <w:szCs w:val="22"/>
        </w:rPr>
        <w:t>ł</w:t>
      </w:r>
      <w:r w:rsidRPr="00254223">
        <w:rPr>
          <w:rFonts w:asciiTheme="majorHAnsi" w:eastAsia="Verdana-Bold" w:hAnsiTheme="majorHAnsi" w:cs="Arial"/>
          <w:sz w:val="22"/>
          <w:szCs w:val="22"/>
        </w:rPr>
        <w:t>ywem terminu sk</w:t>
      </w:r>
      <w:r w:rsidRPr="00254223">
        <w:rPr>
          <w:rFonts w:asciiTheme="majorHAnsi" w:eastAsia="Calibri" w:hAnsiTheme="majorHAnsi" w:cs="Arial"/>
          <w:sz w:val="22"/>
          <w:szCs w:val="22"/>
        </w:rPr>
        <w:t>ł</w:t>
      </w:r>
      <w:r w:rsidRPr="00254223">
        <w:rPr>
          <w:rFonts w:asciiTheme="majorHAnsi" w:eastAsia="Verdana-Bold" w:hAnsiTheme="majorHAnsi" w:cs="Arial"/>
          <w:sz w:val="22"/>
          <w:szCs w:val="22"/>
        </w:rPr>
        <w:t xml:space="preserve">adania ofert. </w:t>
      </w:r>
    </w:p>
    <w:p w:rsidR="00113DDF" w:rsidRPr="00254223" w:rsidRDefault="00113DDF" w:rsidP="00D061B7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autoSpaceDE w:val="0"/>
        <w:spacing w:after="200"/>
        <w:ind w:left="357" w:right="-284" w:hanging="357"/>
        <w:contextualSpacing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254223">
        <w:rPr>
          <w:rFonts w:asciiTheme="majorHAnsi" w:eastAsia="Verdana-Bold" w:hAnsiTheme="majorHAnsi" w:cs="Arial"/>
          <w:sz w:val="22"/>
          <w:szCs w:val="22"/>
        </w:rPr>
        <w:t xml:space="preserve"> W przypadku podjęcia decyzji o zmianie treści ogłoszenia o zamówieniu zamawiający zamieści treść tej zmiany </w:t>
      </w:r>
      <w:r w:rsidRPr="00254223">
        <w:rPr>
          <w:rFonts w:asciiTheme="majorHAnsi" w:hAnsiTheme="majorHAnsi" w:cs="Arial"/>
          <w:sz w:val="22"/>
          <w:szCs w:val="22"/>
        </w:rPr>
        <w:t xml:space="preserve">na stronie Biuletynu Informacji Publicznej Zamawiającego pod adresem </w:t>
      </w:r>
      <w:r w:rsidR="00B078E5" w:rsidRPr="00254223">
        <w:rPr>
          <w:rFonts w:asciiTheme="majorHAnsi" w:hAnsiTheme="majorHAnsi"/>
          <w:color w:val="000000" w:themeColor="text1"/>
          <w:sz w:val="22"/>
          <w:szCs w:val="22"/>
        </w:rPr>
        <w:t>„</w:t>
      </w:r>
      <w:hyperlink r:id="rId15" w:history="1">
        <w:r w:rsidR="00B078E5" w:rsidRPr="00254223">
          <w:rPr>
            <w:rStyle w:val="Hipercze"/>
            <w:rFonts w:asciiTheme="majorHAnsi" w:hAnsiTheme="majorHAnsi"/>
          </w:rPr>
          <w:t>http://trwarszawa.pl/teatr/zamowienia-publiczne/</w:t>
        </w:r>
      </w:hyperlink>
      <w:r w:rsidR="00B078E5" w:rsidRPr="00254223">
        <w:rPr>
          <w:rFonts w:asciiTheme="majorHAnsi" w:hAnsiTheme="majorHAnsi"/>
          <w:lang w:eastAsia="pl-PL"/>
        </w:rPr>
        <w:t>”.</w:t>
      </w:r>
    </w:p>
    <w:p w:rsidR="00113DDF" w:rsidRPr="00254223" w:rsidRDefault="00113DDF" w:rsidP="00D061B7">
      <w:pPr>
        <w:pStyle w:val="Akapitzlist"/>
        <w:spacing w:line="240" w:lineRule="auto"/>
        <w:ind w:left="463"/>
        <w:jc w:val="both"/>
        <w:rPr>
          <w:rFonts w:asciiTheme="majorHAnsi" w:hAnsiTheme="majorHAnsi"/>
        </w:rPr>
      </w:pPr>
    </w:p>
    <w:p w:rsidR="005260BE" w:rsidRPr="00254223" w:rsidRDefault="00A14217" w:rsidP="00D061B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b/>
        </w:rPr>
      </w:pPr>
      <w:r w:rsidRPr="00254223">
        <w:rPr>
          <w:rFonts w:asciiTheme="majorHAnsi" w:hAnsiTheme="majorHAnsi"/>
          <w:b/>
        </w:rPr>
        <w:t>INFORMACJE DOTYCZĄCE PRZETWARZANIA DANYCH OSOBOWYCH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Podstawę prawną przetwarzania danych osobowych w niniejszym postępowaniu stanowią przepisy rozporządzenia Parlamentu Europejskiego i Rady (UE) 2016/679 z dnia 27.04.2016 r. w sprawie ochrony osób fizycznych w związku z przetwarzaniem danych osobowych i w sprawie swobodnego przepływu takich danych oraz uchylenia dyrektywy 95/46/WE (ogólne rozporządzenie o ochronie danych) (Dz. Urz. UE L 119 z 04.05.2016), zwane dalej „RODO”, oraz przepisy ustawy z dnia 10.05.2018 r. o ochronie danych osobowych </w:t>
      </w:r>
      <w:r w:rsidRPr="00254223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(Dz. U. z 2018 r. poz. 1000). 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>Administratorem danych osobowych ujawnionych w trakcie niniejszego postępowania, zwanych dalej „danymi osobowymi”, jest</w:t>
      </w:r>
      <w:r w:rsidRPr="00254223">
        <w:rPr>
          <w:rFonts w:asciiTheme="majorHAnsi" w:hAnsiTheme="majorHAnsi" w:cs="Arial"/>
          <w:i/>
          <w:sz w:val="22"/>
          <w:szCs w:val="22"/>
        </w:rPr>
        <w:t xml:space="preserve"> </w:t>
      </w:r>
      <w:r w:rsidR="00AB1E95" w:rsidRPr="00254223">
        <w:rPr>
          <w:rFonts w:asciiTheme="majorHAnsi" w:hAnsiTheme="majorHAnsi" w:cs="Arial"/>
          <w:b/>
          <w:sz w:val="22"/>
          <w:szCs w:val="22"/>
        </w:rPr>
        <w:t>TR Warszawa</w:t>
      </w:r>
      <w:r w:rsidRPr="00254223">
        <w:rPr>
          <w:rFonts w:asciiTheme="majorHAnsi" w:hAnsiTheme="majorHAnsi" w:cs="Arial"/>
          <w:b/>
          <w:sz w:val="22"/>
          <w:szCs w:val="22"/>
        </w:rPr>
        <w:t xml:space="preserve"> z siedzibą przy </w:t>
      </w:r>
      <w:r w:rsidR="00AB1E95" w:rsidRPr="00254223">
        <w:rPr>
          <w:rFonts w:asciiTheme="majorHAnsi" w:hAnsiTheme="majorHAnsi" w:cs="Arial"/>
          <w:sz w:val="22"/>
          <w:szCs w:val="22"/>
        </w:rPr>
        <w:t>ul. Marszałkowskiej 8, 00-590</w:t>
      </w:r>
      <w:r w:rsidRPr="00254223">
        <w:rPr>
          <w:rFonts w:asciiTheme="majorHAnsi" w:hAnsiTheme="majorHAnsi" w:cs="Arial"/>
          <w:sz w:val="22"/>
          <w:szCs w:val="22"/>
        </w:rPr>
        <w:t xml:space="preserve"> Warszawa.</w:t>
      </w:r>
    </w:p>
    <w:p w:rsidR="0065326C" w:rsidRPr="00254223" w:rsidRDefault="00254223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Kontakt z </w:t>
      </w:r>
      <w:r w:rsidR="0065326C" w:rsidRPr="00254223">
        <w:rPr>
          <w:rFonts w:asciiTheme="majorHAnsi" w:hAnsiTheme="majorHAnsi" w:cs="Arial"/>
          <w:color w:val="000000" w:themeColor="text1"/>
          <w:sz w:val="22"/>
          <w:szCs w:val="22"/>
        </w:rPr>
        <w:t xml:space="preserve">Inspektorem ochrony danych osobowych w </w:t>
      </w:r>
      <w:r w:rsidR="00AB1E95" w:rsidRPr="00254223">
        <w:rPr>
          <w:rFonts w:asciiTheme="majorHAnsi" w:hAnsiTheme="majorHAnsi" w:cs="Arial"/>
          <w:b/>
          <w:color w:val="000000" w:themeColor="text1"/>
          <w:sz w:val="22"/>
          <w:szCs w:val="22"/>
        </w:rPr>
        <w:t>TR Warszawa</w:t>
      </w:r>
      <w:r w:rsidR="0065326C" w:rsidRPr="00254223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możliwy jest na adres</w:t>
      </w:r>
      <w:r w:rsidR="0065326C" w:rsidRPr="00254223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AB1E95" w:rsidRPr="00254223">
        <w:rPr>
          <w:rFonts w:asciiTheme="majorHAnsi" w:hAnsiTheme="majorHAnsi" w:cs="Arial"/>
          <w:color w:val="000000" w:themeColor="text1"/>
          <w:sz w:val="22"/>
          <w:szCs w:val="22"/>
        </w:rPr>
        <w:t xml:space="preserve">e-mail: </w:t>
      </w:r>
      <w:hyperlink r:id="rId16" w:history="1">
        <w:r w:rsidR="00213FEC" w:rsidRPr="00254223">
          <w:rPr>
            <w:rStyle w:val="Hipercze"/>
            <w:rFonts w:asciiTheme="majorHAnsi" w:hAnsiTheme="majorHAnsi"/>
            <w:color w:val="000000" w:themeColor="text1"/>
          </w:rPr>
          <w:t>iod@trwarszawa.pl</w:t>
        </w:r>
      </w:hyperlink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Dane osobowe będą przetwarzane </w:t>
      </w:r>
      <w:r w:rsidRPr="00254223">
        <w:rPr>
          <w:rFonts w:asciiTheme="majorHAnsi" w:hAnsiTheme="majorHAnsi" w:cs="Arial"/>
          <w:sz w:val="22"/>
          <w:szCs w:val="22"/>
          <w:lang w:eastAsia="pl-PL"/>
        </w:rPr>
        <w:t>na podstawie art. 6 ust. 1 lit. b RODO w celu przeprowadzenia niniejszego postępowania oraz zawarcia umowy o zamówienie publiczne oraz na podstawie art. 6 ust. 1 lit. c RODO w celu wykonania obowiązków polegających na archiwizacji umowy oraz udostępnianiu informacji publicznych.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>Odbiorcami danych osobowych będą osoby lub podmioty, którym udostępniona zostanie dokumentacja niniejszego postępowania w oparciu o ustawę z dnia 06.09.2001 r. o dostępie do informacji publicznej.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>Dane osobowe będą przechowywane przez okres 5 lat od dnia zakończenia realizacji umowy zawartej w wyniku niniejszego postępowania.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Obowiązek podania danych osobowych </w:t>
      </w:r>
      <w:r w:rsidRPr="00254223">
        <w:rPr>
          <w:rFonts w:asciiTheme="majorHAnsi" w:hAnsiTheme="majorHAnsi" w:cs="Arial"/>
          <w:sz w:val="22"/>
          <w:szCs w:val="22"/>
          <w:lang w:eastAsia="pl-PL"/>
        </w:rPr>
        <w:t>obowiązek podania danych osobowych jest związanym z udziałem w niniejszym postępowaniu, a skutkiem niepodania danych wymaganych w niniejszym ogłoszeniu będzie brak możliwości wybrania oferty danego wykonawcy.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W odniesieniu do danych osobowych decyzje nie będą podejmowane w sposób zautomatyzowany, </w:t>
      </w:r>
      <w:r w:rsidRPr="00254223">
        <w:rPr>
          <w:rFonts w:asciiTheme="majorHAnsi" w:hAnsiTheme="majorHAnsi" w:cs="Arial"/>
          <w:sz w:val="22"/>
          <w:szCs w:val="22"/>
          <w:lang w:eastAsia="pl-PL"/>
        </w:rPr>
        <w:t>stosowanie do art. 22 RODO.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pacing w:val="4"/>
          <w:sz w:val="22"/>
          <w:szCs w:val="22"/>
        </w:rPr>
        <w:lastRenderedPageBreak/>
        <w:t xml:space="preserve">Wykonawcy zobowiązani są do wypełnienia obowiązku informacyjnego przewidzianego w art. 13 RODO lub art. 14 RODO wobec osób fizycznych, których dane przekazują Zamawiającemu. 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Każda osoba, której dane zostały przekazane Zamawiającemu, jest uprawniona </w:t>
      </w:r>
      <w:r w:rsidRPr="00254223">
        <w:rPr>
          <w:rFonts w:asciiTheme="majorHAnsi" w:hAnsiTheme="majorHAnsi" w:cs="Arial"/>
          <w:sz w:val="22"/>
          <w:szCs w:val="22"/>
          <w:lang w:eastAsia="pl-PL"/>
        </w:rPr>
        <w:t>do dostępu do jej danych osobowych na podstawie art. 15 RODO.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Każda osoba, której dane zostały przekazane Zamawiającemu jest uprawniona </w:t>
      </w:r>
      <w:r w:rsidRPr="00254223">
        <w:rPr>
          <w:rFonts w:asciiTheme="majorHAnsi" w:hAnsiTheme="majorHAnsi" w:cs="Arial"/>
          <w:sz w:val="22"/>
          <w:szCs w:val="22"/>
          <w:lang w:eastAsia="pl-PL"/>
        </w:rPr>
        <w:t>do sprostowania jej danych osobowych na podstawie art. 16 RODO.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Każda osoba, której dane zostały przekazane Zamawiającemu, jest uprawniona </w:t>
      </w:r>
      <w:r w:rsidRPr="00254223">
        <w:rPr>
          <w:rFonts w:asciiTheme="majorHAnsi" w:hAnsiTheme="majorHAnsi" w:cs="Arial"/>
          <w:sz w:val="22"/>
          <w:szCs w:val="22"/>
          <w:lang w:eastAsia="pl-PL"/>
        </w:rPr>
        <w:t>do żądania od administratora ograniczenia przetwarzania danych osobowych z zastrzeżeniem przypadków, o których mowa w art. 18 ust. 2 RODO.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Każda osoba, której dane zostały przekazane Zamawiającemu jest uprawniona </w:t>
      </w:r>
      <w:r w:rsidRPr="00254223">
        <w:rPr>
          <w:rFonts w:asciiTheme="majorHAnsi" w:hAnsiTheme="majorHAnsi" w:cs="Arial"/>
          <w:sz w:val="22"/>
          <w:szCs w:val="22"/>
          <w:lang w:eastAsia="pl-PL"/>
        </w:rPr>
        <w:t>do wniesienia skargi do Prezesa Urzędu Ochrony Danych Osobowych, gdy uzna, że przetwarzanie danych osobowych jej dotyczących narusza przepisy RODO.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Osobom, których dane zostały przekazane Zamawiającemu </w:t>
      </w:r>
      <w:r w:rsidRPr="00254223">
        <w:rPr>
          <w:rFonts w:asciiTheme="majorHAnsi" w:hAnsiTheme="majorHAnsi" w:cs="Arial"/>
          <w:sz w:val="22"/>
          <w:szCs w:val="22"/>
          <w:lang w:eastAsia="pl-PL"/>
        </w:rPr>
        <w:t>nie przysługuje prawo do usunięcia danych osobowych w związku z art. 17 ust. 3 lit. b, d lub e RODO;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Osobom, których dane zostały przekazane Zamawiającemu </w:t>
      </w:r>
      <w:r w:rsidRPr="00254223">
        <w:rPr>
          <w:rFonts w:asciiTheme="majorHAnsi" w:hAnsiTheme="majorHAnsi" w:cs="Arial"/>
          <w:sz w:val="22"/>
          <w:szCs w:val="22"/>
          <w:lang w:eastAsia="pl-PL"/>
        </w:rPr>
        <w:t>nie przysługuje prawo do przenoszenia danych osobowych, o którym mowa w art. 20 RODO.</w:t>
      </w:r>
    </w:p>
    <w:p w:rsidR="0065326C" w:rsidRPr="00254223" w:rsidRDefault="0065326C" w:rsidP="00D061B7">
      <w:pPr>
        <w:numPr>
          <w:ilvl w:val="0"/>
          <w:numId w:val="8"/>
        </w:numPr>
        <w:tabs>
          <w:tab w:val="num" w:pos="540"/>
        </w:tabs>
        <w:suppressAutoHyphens w:val="0"/>
        <w:spacing w:after="200"/>
        <w:ind w:left="391" w:hanging="391"/>
        <w:jc w:val="both"/>
        <w:rPr>
          <w:rFonts w:asciiTheme="majorHAnsi" w:hAnsiTheme="majorHAnsi" w:cs="Arial"/>
          <w:sz w:val="22"/>
          <w:szCs w:val="22"/>
        </w:rPr>
      </w:pPr>
      <w:r w:rsidRPr="00254223">
        <w:rPr>
          <w:rFonts w:asciiTheme="majorHAnsi" w:hAnsiTheme="majorHAnsi" w:cs="Arial"/>
          <w:sz w:val="22"/>
          <w:szCs w:val="22"/>
        </w:rPr>
        <w:t xml:space="preserve">Osobom, których dane zostały przekazane Zamawiającemu </w:t>
      </w:r>
      <w:r w:rsidRPr="00254223">
        <w:rPr>
          <w:rFonts w:asciiTheme="majorHAnsi" w:hAnsiTheme="majorHAnsi" w:cs="Arial"/>
          <w:sz w:val="22"/>
          <w:szCs w:val="22"/>
          <w:lang w:eastAsia="pl-PL"/>
        </w:rPr>
        <w:t xml:space="preserve">nie przysługuje na podstawie art. 21 RODO prawo sprzeciwu wobec przetwarzania danych osobowych, gdyż podstawą prawną przetwarzania danych osobowych przez Zamawiającego jest art. 6 ust. 1 lit. c RODO. </w:t>
      </w:r>
    </w:p>
    <w:p w:rsidR="0065326C" w:rsidRPr="00254223" w:rsidRDefault="0065326C" w:rsidP="00D061B7">
      <w:pPr>
        <w:suppressAutoHyphens w:val="0"/>
        <w:spacing w:after="200"/>
        <w:ind w:left="6384" w:hanging="1989"/>
        <w:jc w:val="both"/>
        <w:rPr>
          <w:rFonts w:asciiTheme="majorHAnsi" w:hAnsiTheme="majorHAnsi"/>
          <w:i/>
          <w:sz w:val="22"/>
          <w:szCs w:val="22"/>
        </w:rPr>
      </w:pPr>
    </w:p>
    <w:p w:rsidR="00DD03B5" w:rsidRPr="00254223" w:rsidRDefault="00B078E5" w:rsidP="00D061B7">
      <w:pPr>
        <w:suppressAutoHyphens w:val="0"/>
        <w:spacing w:after="200"/>
        <w:ind w:left="6384" w:hanging="1989"/>
        <w:jc w:val="both"/>
        <w:rPr>
          <w:rFonts w:asciiTheme="majorHAnsi" w:hAnsiTheme="majorHAnsi"/>
          <w:i/>
          <w:sz w:val="22"/>
          <w:szCs w:val="22"/>
        </w:rPr>
      </w:pPr>
      <w:r w:rsidRPr="00254223">
        <w:rPr>
          <w:rFonts w:asciiTheme="majorHAnsi" w:hAnsiTheme="majorHAnsi"/>
          <w:i/>
          <w:sz w:val="22"/>
          <w:szCs w:val="22"/>
        </w:rPr>
        <w:t>…………………..</w:t>
      </w:r>
      <w:r w:rsidR="000E14C9" w:rsidRPr="00254223">
        <w:rPr>
          <w:rFonts w:asciiTheme="majorHAnsi" w:hAnsiTheme="majorHAnsi"/>
          <w:i/>
          <w:sz w:val="22"/>
          <w:szCs w:val="22"/>
        </w:rPr>
        <w:t>…………………………………………………………</w:t>
      </w:r>
    </w:p>
    <w:p w:rsidR="00934B24" w:rsidRPr="00254223" w:rsidRDefault="00D12BF9" w:rsidP="00D061B7">
      <w:pPr>
        <w:suppressAutoHyphens w:val="0"/>
        <w:spacing w:after="200"/>
        <w:ind w:left="6384" w:hanging="1989"/>
        <w:jc w:val="both"/>
        <w:rPr>
          <w:rFonts w:asciiTheme="majorHAnsi" w:hAnsiTheme="majorHAnsi"/>
          <w:i/>
          <w:sz w:val="22"/>
          <w:szCs w:val="22"/>
        </w:rPr>
      </w:pPr>
      <w:r w:rsidRPr="00254223">
        <w:rPr>
          <w:rFonts w:asciiTheme="majorHAnsi" w:hAnsiTheme="majorHAnsi"/>
          <w:i/>
          <w:sz w:val="22"/>
          <w:szCs w:val="22"/>
        </w:rPr>
        <w:t xml:space="preserve"> </w:t>
      </w:r>
      <w:r w:rsidR="00863745" w:rsidRPr="00254223">
        <w:rPr>
          <w:rFonts w:asciiTheme="majorHAnsi" w:hAnsiTheme="majorHAnsi"/>
          <w:i/>
          <w:sz w:val="22"/>
          <w:szCs w:val="22"/>
        </w:rPr>
        <w:t>(pieczęć i podpis osoby sporządzającej zapytanie ofertowe)</w:t>
      </w:r>
    </w:p>
    <w:p w:rsidR="00366D2B" w:rsidRPr="00254223" w:rsidRDefault="00A05FA3" w:rsidP="00D061B7">
      <w:pPr>
        <w:spacing w:after="200"/>
        <w:jc w:val="both"/>
        <w:rPr>
          <w:rFonts w:asciiTheme="majorHAnsi" w:hAnsiTheme="majorHAnsi"/>
          <w:b/>
          <w:color w:val="0000FF"/>
          <w:sz w:val="22"/>
          <w:szCs w:val="22"/>
          <w:u w:val="single"/>
        </w:rPr>
      </w:pPr>
      <w:r w:rsidRPr="00254223">
        <w:rPr>
          <w:rFonts w:asciiTheme="majorHAnsi" w:hAnsiTheme="majorHAnsi"/>
          <w:b/>
          <w:color w:val="0000FF"/>
          <w:sz w:val="22"/>
          <w:szCs w:val="22"/>
          <w:u w:val="single"/>
        </w:rPr>
        <w:t>W załączeniu:</w:t>
      </w:r>
    </w:p>
    <w:p w:rsidR="000E2DB9" w:rsidRPr="00254223" w:rsidRDefault="005B22F5" w:rsidP="00D061B7">
      <w:pPr>
        <w:spacing w:after="200"/>
        <w:jc w:val="both"/>
        <w:rPr>
          <w:rFonts w:asciiTheme="majorHAnsi" w:hAnsiTheme="majorHAnsi"/>
          <w:b/>
          <w:color w:val="0000FF"/>
          <w:sz w:val="22"/>
          <w:szCs w:val="22"/>
          <w:u w:val="single"/>
        </w:rPr>
      </w:pPr>
      <w:r w:rsidRPr="00254223">
        <w:rPr>
          <w:rFonts w:asciiTheme="majorHAnsi" w:hAnsiTheme="majorHAnsi"/>
          <w:sz w:val="22"/>
          <w:szCs w:val="22"/>
        </w:rPr>
        <w:t>Załącznik nr 1</w:t>
      </w:r>
      <w:r w:rsidR="000E2DB9" w:rsidRPr="00254223">
        <w:rPr>
          <w:rFonts w:asciiTheme="majorHAnsi" w:hAnsiTheme="majorHAnsi"/>
          <w:sz w:val="22"/>
          <w:szCs w:val="22"/>
        </w:rPr>
        <w:t xml:space="preserve"> do zapytania ofertowego – projekt techniczny</w:t>
      </w:r>
    </w:p>
    <w:p w:rsidR="007329DF" w:rsidRPr="00254223" w:rsidRDefault="005B22F5" w:rsidP="00D061B7">
      <w:pPr>
        <w:tabs>
          <w:tab w:val="left" w:pos="5445"/>
        </w:tabs>
        <w:spacing w:after="200"/>
        <w:jc w:val="both"/>
        <w:rPr>
          <w:rFonts w:asciiTheme="majorHAnsi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>Załącznik nr 2</w:t>
      </w:r>
      <w:r w:rsidR="007329DF" w:rsidRPr="00254223">
        <w:rPr>
          <w:rFonts w:asciiTheme="majorHAnsi" w:hAnsiTheme="majorHAnsi"/>
          <w:sz w:val="22"/>
          <w:szCs w:val="22"/>
        </w:rPr>
        <w:t xml:space="preserve"> do zapytania ofertowego – przedmiar robót </w:t>
      </w:r>
    </w:p>
    <w:p w:rsidR="002650D0" w:rsidRPr="00254223" w:rsidRDefault="00711353" w:rsidP="00D061B7">
      <w:pPr>
        <w:tabs>
          <w:tab w:val="left" w:pos="5445"/>
        </w:tabs>
        <w:spacing w:after="200"/>
        <w:jc w:val="both"/>
        <w:rPr>
          <w:rFonts w:asciiTheme="majorHAnsi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 xml:space="preserve">Załącznik </w:t>
      </w:r>
      <w:r w:rsidR="00C9079E" w:rsidRPr="00254223">
        <w:rPr>
          <w:rFonts w:asciiTheme="majorHAnsi" w:hAnsiTheme="majorHAnsi"/>
          <w:sz w:val="22"/>
          <w:szCs w:val="22"/>
        </w:rPr>
        <w:t xml:space="preserve">nr </w:t>
      </w:r>
      <w:r w:rsidR="005B22F5" w:rsidRPr="00254223">
        <w:rPr>
          <w:rFonts w:asciiTheme="majorHAnsi" w:hAnsiTheme="majorHAnsi"/>
          <w:sz w:val="22"/>
          <w:szCs w:val="22"/>
        </w:rPr>
        <w:t xml:space="preserve">3 </w:t>
      </w:r>
      <w:r w:rsidR="00A75531" w:rsidRPr="00254223">
        <w:rPr>
          <w:rFonts w:asciiTheme="majorHAnsi" w:hAnsiTheme="majorHAnsi"/>
          <w:sz w:val="22"/>
          <w:szCs w:val="22"/>
        </w:rPr>
        <w:t xml:space="preserve">do </w:t>
      </w:r>
      <w:r w:rsidR="00934B24" w:rsidRPr="00254223">
        <w:rPr>
          <w:rFonts w:asciiTheme="majorHAnsi" w:hAnsiTheme="majorHAnsi"/>
          <w:sz w:val="22"/>
          <w:szCs w:val="22"/>
        </w:rPr>
        <w:t>zapytania ofertowego</w:t>
      </w:r>
      <w:r w:rsidR="00A75531" w:rsidRPr="00254223">
        <w:rPr>
          <w:rFonts w:asciiTheme="majorHAnsi" w:hAnsiTheme="majorHAnsi"/>
          <w:sz w:val="22"/>
          <w:szCs w:val="22"/>
        </w:rPr>
        <w:t xml:space="preserve"> </w:t>
      </w:r>
      <w:r w:rsidR="00A05FA3" w:rsidRPr="00254223">
        <w:rPr>
          <w:rFonts w:asciiTheme="majorHAnsi" w:hAnsiTheme="majorHAnsi"/>
          <w:sz w:val="22"/>
          <w:szCs w:val="22"/>
        </w:rPr>
        <w:t xml:space="preserve">– </w:t>
      </w:r>
      <w:r w:rsidR="00AE1CA6" w:rsidRPr="00254223">
        <w:rPr>
          <w:rFonts w:asciiTheme="majorHAnsi" w:hAnsiTheme="majorHAnsi"/>
          <w:sz w:val="22"/>
          <w:szCs w:val="22"/>
        </w:rPr>
        <w:t xml:space="preserve">formularz oferty </w:t>
      </w:r>
    </w:p>
    <w:p w:rsidR="000614B4" w:rsidRPr="00254223" w:rsidRDefault="00C9079E" w:rsidP="00D061B7">
      <w:pPr>
        <w:tabs>
          <w:tab w:val="left" w:pos="5445"/>
        </w:tabs>
        <w:spacing w:after="200"/>
        <w:jc w:val="both"/>
        <w:rPr>
          <w:rFonts w:asciiTheme="majorHAnsi" w:hAnsiTheme="majorHAnsi"/>
          <w:sz w:val="22"/>
          <w:szCs w:val="22"/>
        </w:rPr>
      </w:pPr>
      <w:r w:rsidRPr="00254223">
        <w:rPr>
          <w:rFonts w:asciiTheme="majorHAnsi" w:hAnsiTheme="majorHAnsi"/>
          <w:sz w:val="22"/>
          <w:szCs w:val="22"/>
        </w:rPr>
        <w:t xml:space="preserve">Załącznik nr </w:t>
      </w:r>
      <w:r w:rsidR="00366D2B" w:rsidRPr="00254223">
        <w:rPr>
          <w:rFonts w:asciiTheme="majorHAnsi" w:hAnsiTheme="majorHAnsi"/>
          <w:sz w:val="22"/>
          <w:szCs w:val="22"/>
        </w:rPr>
        <w:t>4</w:t>
      </w:r>
      <w:r w:rsidR="001B107B" w:rsidRPr="00254223">
        <w:rPr>
          <w:rFonts w:asciiTheme="majorHAnsi" w:hAnsiTheme="majorHAnsi"/>
          <w:sz w:val="22"/>
          <w:szCs w:val="22"/>
        </w:rPr>
        <w:t xml:space="preserve"> </w:t>
      </w:r>
      <w:r w:rsidR="000614B4" w:rsidRPr="00254223">
        <w:rPr>
          <w:rFonts w:asciiTheme="majorHAnsi" w:hAnsiTheme="majorHAnsi"/>
          <w:sz w:val="22"/>
          <w:szCs w:val="22"/>
        </w:rPr>
        <w:t>do zapytania ofertowego – wzór umowy</w:t>
      </w:r>
    </w:p>
    <w:p w:rsidR="001B107B" w:rsidRPr="00254223" w:rsidRDefault="001B107B" w:rsidP="00D061B7">
      <w:pPr>
        <w:tabs>
          <w:tab w:val="left" w:pos="5445"/>
        </w:tabs>
        <w:spacing w:after="200"/>
        <w:jc w:val="both"/>
        <w:rPr>
          <w:rFonts w:asciiTheme="majorHAnsi" w:hAnsiTheme="majorHAnsi"/>
          <w:sz w:val="22"/>
          <w:szCs w:val="22"/>
        </w:rPr>
      </w:pPr>
    </w:p>
    <w:p w:rsidR="001979AB" w:rsidRPr="00254223" w:rsidRDefault="001979AB" w:rsidP="00D061B7">
      <w:pPr>
        <w:tabs>
          <w:tab w:val="left" w:pos="5445"/>
        </w:tabs>
        <w:spacing w:after="200"/>
        <w:jc w:val="both"/>
        <w:rPr>
          <w:rFonts w:asciiTheme="majorHAnsi" w:hAnsiTheme="majorHAnsi"/>
          <w:sz w:val="22"/>
          <w:szCs w:val="22"/>
        </w:rPr>
      </w:pPr>
    </w:p>
    <w:sectPr w:rsidR="001979AB" w:rsidRPr="00254223" w:rsidSect="006456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1417" w:right="1419" w:bottom="1417" w:left="1417" w:header="454" w:footer="454" w:gutter="0"/>
      <w:cols w:space="6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9B51" w16cex:dateUtc="2020-06-29T14:54:00Z"/>
  <w16cex:commentExtensible w16cex:durableId="22A49BD0" w16cex:dateUtc="2020-06-29T14:56:00Z"/>
  <w16cex:commentExtensible w16cex:durableId="22A49C4F" w16cex:dateUtc="2020-06-29T14:58:00Z"/>
  <w16cex:commentExtensible w16cex:durableId="22A49CCC" w16cex:dateUtc="2020-06-29T15:01:00Z"/>
  <w16cex:commentExtensible w16cex:durableId="22A49D0E" w16cex:dateUtc="2020-06-29T15:02:00Z"/>
  <w16cex:commentExtensible w16cex:durableId="22A49D05" w16cex:dateUtc="2020-06-29T15:01:00Z"/>
  <w16cex:commentExtensible w16cex:durableId="22A49D3E" w16cex:dateUtc="2020-06-29T15:0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3C" w:rsidRDefault="000F533C">
      <w:r>
        <w:separator/>
      </w:r>
    </w:p>
  </w:endnote>
  <w:endnote w:type="continuationSeparator" w:id="0">
    <w:p w:rsidR="000F533C" w:rsidRDefault="000F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Bold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45" w:rsidRDefault="00E71C66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0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5045" w:rsidRDefault="004B5045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63" w:rsidRDefault="00C95C63">
    <w:pPr>
      <w:pStyle w:val="Stopka"/>
      <w:jc w:val="right"/>
      <w:rPr>
        <w:i/>
        <w:sz w:val="20"/>
        <w:szCs w:val="20"/>
      </w:rPr>
    </w:pPr>
  </w:p>
  <w:p w:rsidR="00C95C63" w:rsidRPr="00E207E4" w:rsidRDefault="00C95C63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95C63" w:rsidRPr="00C95C63" w:rsidRDefault="00C95C63" w:rsidP="00BB582F">
    <w:pPr>
      <w:pStyle w:val="Stopka"/>
      <w:jc w:val="right"/>
      <w:rPr>
        <w:i/>
        <w:sz w:val="20"/>
        <w:szCs w:val="20"/>
      </w:rPr>
    </w:pPr>
    <w:r w:rsidRPr="00C95C63">
      <w:rPr>
        <w:i/>
        <w:sz w:val="20"/>
        <w:szCs w:val="20"/>
      </w:rPr>
      <w:t xml:space="preserve">Strona </w:t>
    </w:r>
    <w:r w:rsidR="00E71C66" w:rsidRPr="00C95C63">
      <w:rPr>
        <w:b/>
        <w:i/>
        <w:sz w:val="20"/>
        <w:szCs w:val="20"/>
      </w:rPr>
      <w:fldChar w:fldCharType="begin"/>
    </w:r>
    <w:r w:rsidRPr="00C95C63">
      <w:rPr>
        <w:b/>
        <w:i/>
        <w:sz w:val="20"/>
        <w:szCs w:val="20"/>
      </w:rPr>
      <w:instrText>PAGE</w:instrText>
    </w:r>
    <w:r w:rsidR="00E71C66" w:rsidRPr="00C95C63">
      <w:rPr>
        <w:b/>
        <w:i/>
        <w:sz w:val="20"/>
        <w:szCs w:val="20"/>
      </w:rPr>
      <w:fldChar w:fldCharType="separate"/>
    </w:r>
    <w:r w:rsidR="00D266A3">
      <w:rPr>
        <w:b/>
        <w:i/>
        <w:noProof/>
        <w:sz w:val="20"/>
        <w:szCs w:val="20"/>
      </w:rPr>
      <w:t>11</w:t>
    </w:r>
    <w:r w:rsidR="00E71C66" w:rsidRPr="00C95C63">
      <w:rPr>
        <w:b/>
        <w:i/>
        <w:sz w:val="20"/>
        <w:szCs w:val="20"/>
      </w:rPr>
      <w:fldChar w:fldCharType="end"/>
    </w:r>
    <w:r w:rsidRPr="00C95C63">
      <w:rPr>
        <w:i/>
        <w:sz w:val="20"/>
        <w:szCs w:val="20"/>
      </w:rPr>
      <w:t xml:space="preserve"> z </w:t>
    </w:r>
    <w:r w:rsidR="00E71C66" w:rsidRPr="00C95C63">
      <w:rPr>
        <w:b/>
        <w:i/>
        <w:sz w:val="20"/>
        <w:szCs w:val="20"/>
      </w:rPr>
      <w:fldChar w:fldCharType="begin"/>
    </w:r>
    <w:r w:rsidRPr="00C95C63">
      <w:rPr>
        <w:b/>
        <w:i/>
        <w:sz w:val="20"/>
        <w:szCs w:val="20"/>
      </w:rPr>
      <w:instrText>NUMPAGES</w:instrText>
    </w:r>
    <w:r w:rsidR="00E71C66" w:rsidRPr="00C95C63">
      <w:rPr>
        <w:b/>
        <w:i/>
        <w:sz w:val="20"/>
        <w:szCs w:val="20"/>
      </w:rPr>
      <w:fldChar w:fldCharType="separate"/>
    </w:r>
    <w:r w:rsidR="00D266A3">
      <w:rPr>
        <w:b/>
        <w:i/>
        <w:noProof/>
        <w:sz w:val="20"/>
        <w:szCs w:val="20"/>
      </w:rPr>
      <w:t>11</w:t>
    </w:r>
    <w:r w:rsidR="00E71C66" w:rsidRPr="00C95C63">
      <w:rPr>
        <w:b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CC" w:rsidRDefault="00351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3C" w:rsidRDefault="000F533C">
      <w:r>
        <w:separator/>
      </w:r>
    </w:p>
  </w:footnote>
  <w:footnote w:type="continuationSeparator" w:id="0">
    <w:p w:rsidR="000F533C" w:rsidRDefault="000F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CC" w:rsidRDefault="00351D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CC" w:rsidRDefault="00351D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CC" w:rsidRDefault="00351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7A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E153AE"/>
    <w:multiLevelType w:val="hybridMultilevel"/>
    <w:tmpl w:val="FF12E4C8"/>
    <w:lvl w:ilvl="0" w:tplc="8C9CA5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2030"/>
    <w:multiLevelType w:val="hybridMultilevel"/>
    <w:tmpl w:val="0C00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E441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B2E57"/>
    <w:multiLevelType w:val="hybridMultilevel"/>
    <w:tmpl w:val="E2403442"/>
    <w:lvl w:ilvl="0" w:tplc="2D0CA6F0">
      <w:start w:val="1"/>
      <w:numFmt w:val="decimal"/>
      <w:lvlText w:val="(%1)"/>
      <w:lvlJc w:val="left"/>
      <w:pPr>
        <w:ind w:left="927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-513" w:hanging="360"/>
      </w:pPr>
    </w:lvl>
    <w:lvl w:ilvl="2" w:tplc="0415001B" w:tentative="1">
      <w:start w:val="1"/>
      <w:numFmt w:val="lowerRoman"/>
      <w:lvlText w:val="%3."/>
      <w:lvlJc w:val="right"/>
      <w:pPr>
        <w:ind w:left="207" w:hanging="180"/>
      </w:pPr>
    </w:lvl>
    <w:lvl w:ilvl="3" w:tplc="0415000F" w:tentative="1">
      <w:start w:val="1"/>
      <w:numFmt w:val="decimal"/>
      <w:lvlText w:val="%4.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1647" w:hanging="360"/>
      </w:pPr>
    </w:lvl>
    <w:lvl w:ilvl="5" w:tplc="0415001B" w:tentative="1">
      <w:start w:val="1"/>
      <w:numFmt w:val="lowerRoman"/>
      <w:lvlText w:val="%6."/>
      <w:lvlJc w:val="right"/>
      <w:pPr>
        <w:ind w:left="2367" w:hanging="180"/>
      </w:pPr>
    </w:lvl>
    <w:lvl w:ilvl="6" w:tplc="0415000F" w:tentative="1">
      <w:start w:val="1"/>
      <w:numFmt w:val="decimal"/>
      <w:lvlText w:val="%7."/>
      <w:lvlJc w:val="left"/>
      <w:pPr>
        <w:ind w:left="3087" w:hanging="360"/>
      </w:pPr>
    </w:lvl>
    <w:lvl w:ilvl="7" w:tplc="04150019" w:tentative="1">
      <w:start w:val="1"/>
      <w:numFmt w:val="lowerLetter"/>
      <w:lvlText w:val="%8."/>
      <w:lvlJc w:val="left"/>
      <w:pPr>
        <w:ind w:left="3807" w:hanging="360"/>
      </w:pPr>
    </w:lvl>
    <w:lvl w:ilvl="8" w:tplc="0415001B" w:tentative="1">
      <w:start w:val="1"/>
      <w:numFmt w:val="lowerRoman"/>
      <w:lvlText w:val="%9."/>
      <w:lvlJc w:val="right"/>
      <w:pPr>
        <w:ind w:left="4527" w:hanging="180"/>
      </w:pPr>
    </w:lvl>
  </w:abstractNum>
  <w:abstractNum w:abstractNumId="5" w15:restartNumberingAfterBreak="0">
    <w:nsid w:val="09B46DBD"/>
    <w:multiLevelType w:val="hybridMultilevel"/>
    <w:tmpl w:val="0956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B2BDE"/>
    <w:multiLevelType w:val="hybridMultilevel"/>
    <w:tmpl w:val="C74E8F82"/>
    <w:lvl w:ilvl="0" w:tplc="F864D19C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0BAC654C"/>
    <w:multiLevelType w:val="hybridMultilevel"/>
    <w:tmpl w:val="59B84C16"/>
    <w:lvl w:ilvl="0" w:tplc="71566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C28E6074">
      <w:start w:val="1"/>
      <w:numFmt w:val="decimal"/>
      <w:lvlText w:val="(%5)"/>
      <w:lvlJc w:val="left"/>
      <w:pPr>
        <w:ind w:left="643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692F03"/>
    <w:multiLevelType w:val="hybridMultilevel"/>
    <w:tmpl w:val="A686F5AC"/>
    <w:lvl w:ilvl="0" w:tplc="70EED8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0508B"/>
    <w:multiLevelType w:val="multilevel"/>
    <w:tmpl w:val="B6AEC2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958"/>
        </w:tabs>
        <w:ind w:left="958" w:hanging="390"/>
      </w:pPr>
      <w:rPr>
        <w:rFonts w:hint="default"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0" w15:restartNumberingAfterBreak="0">
    <w:nsid w:val="0E2721F4"/>
    <w:multiLevelType w:val="hybridMultilevel"/>
    <w:tmpl w:val="2410C722"/>
    <w:lvl w:ilvl="0" w:tplc="D95E6F4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403EBC"/>
    <w:multiLevelType w:val="hybridMultilevel"/>
    <w:tmpl w:val="567C477C"/>
    <w:lvl w:ilvl="0" w:tplc="165C4156">
      <w:start w:val="1"/>
      <w:numFmt w:val="decimal"/>
      <w:lvlText w:val="%1."/>
      <w:lvlJc w:val="right"/>
      <w:pPr>
        <w:ind w:left="463" w:hanging="180"/>
      </w:pPr>
      <w:rPr>
        <w:rFonts w:asciiTheme="majorHAnsi" w:eastAsia="Times New Roman" w:hAnsiTheme="majorHAnsi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73F31"/>
    <w:multiLevelType w:val="hybridMultilevel"/>
    <w:tmpl w:val="298674F0"/>
    <w:lvl w:ilvl="0" w:tplc="D276A98C">
      <w:start w:val="10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90F0273"/>
    <w:multiLevelType w:val="hybridMultilevel"/>
    <w:tmpl w:val="8A76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16C948">
      <w:start w:val="1"/>
      <w:numFmt w:val="decimal"/>
      <w:lvlText w:val="(%3)"/>
      <w:lvlJc w:val="left"/>
      <w:pPr>
        <w:ind w:left="1352" w:hanging="360"/>
      </w:pPr>
      <w:rPr>
        <w:rFonts w:hint="default"/>
      </w:rPr>
    </w:lvl>
    <w:lvl w:ilvl="3" w:tplc="6C7E9CBC">
      <w:start w:val="1"/>
      <w:numFmt w:val="decimal"/>
      <w:lvlText w:val="(%4)"/>
      <w:lvlJc w:val="left"/>
      <w:pPr>
        <w:ind w:left="927" w:hanging="360"/>
      </w:pPr>
      <w:rPr>
        <w:rFonts w:asciiTheme="majorHAnsi" w:eastAsia="Times New Roman" w:hAnsiTheme="majorHAnsi" w:cs="Times New Roman"/>
      </w:rPr>
    </w:lvl>
    <w:lvl w:ilvl="4" w:tplc="ECFAF132">
      <w:start w:val="1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62661"/>
    <w:multiLevelType w:val="hybridMultilevel"/>
    <w:tmpl w:val="F2CE7088"/>
    <w:lvl w:ilvl="0" w:tplc="697895B8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BDAF5DE">
      <w:start w:val="1"/>
      <w:numFmt w:val="decimal"/>
      <w:lvlText w:val="%3."/>
      <w:lvlJc w:val="right"/>
      <w:pPr>
        <w:ind w:left="322" w:hanging="180"/>
      </w:pPr>
      <w:rPr>
        <w:rFonts w:asciiTheme="majorHAnsi" w:eastAsia="Times New Roman" w:hAnsiTheme="majorHAnsi" w:cs="Times New Roman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E5D5D"/>
    <w:multiLevelType w:val="hybridMultilevel"/>
    <w:tmpl w:val="2EC49DCE"/>
    <w:lvl w:ilvl="0" w:tplc="04150017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F0B93"/>
    <w:multiLevelType w:val="hybridMultilevel"/>
    <w:tmpl w:val="22D6CFEE"/>
    <w:lvl w:ilvl="0" w:tplc="0415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E97A1A"/>
    <w:multiLevelType w:val="hybridMultilevel"/>
    <w:tmpl w:val="B8621926"/>
    <w:lvl w:ilvl="0" w:tplc="4D1C8A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675010"/>
    <w:multiLevelType w:val="hybridMultilevel"/>
    <w:tmpl w:val="567C477C"/>
    <w:lvl w:ilvl="0" w:tplc="165C4156">
      <w:start w:val="1"/>
      <w:numFmt w:val="decimal"/>
      <w:lvlText w:val="%1."/>
      <w:lvlJc w:val="right"/>
      <w:pPr>
        <w:ind w:left="463" w:hanging="180"/>
      </w:pPr>
      <w:rPr>
        <w:rFonts w:asciiTheme="majorHAnsi" w:eastAsia="Times New Roman" w:hAnsiTheme="majorHAnsi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A3D20"/>
    <w:multiLevelType w:val="hybridMultilevel"/>
    <w:tmpl w:val="10527A3E"/>
    <w:lvl w:ilvl="0" w:tplc="0415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0" w15:restartNumberingAfterBreak="0">
    <w:nsid w:val="3115267A"/>
    <w:multiLevelType w:val="hybridMultilevel"/>
    <w:tmpl w:val="9912DF4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44F06D1"/>
    <w:multiLevelType w:val="hybridMultilevel"/>
    <w:tmpl w:val="732E2594"/>
    <w:lvl w:ilvl="0" w:tplc="1124D8A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55775BF"/>
    <w:multiLevelType w:val="hybridMultilevel"/>
    <w:tmpl w:val="E4C4CA6C"/>
    <w:lvl w:ilvl="0" w:tplc="04150011">
      <w:start w:val="1"/>
      <w:numFmt w:val="decimal"/>
      <w:lvlText w:val="%1)"/>
      <w:lvlJc w:val="left"/>
      <w:pPr>
        <w:ind w:left="73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 w15:restartNumberingAfterBreak="0">
    <w:nsid w:val="37D92E91"/>
    <w:multiLevelType w:val="hybridMultilevel"/>
    <w:tmpl w:val="4FE682EA"/>
    <w:lvl w:ilvl="0" w:tplc="165C4156">
      <w:start w:val="1"/>
      <w:numFmt w:val="decimal"/>
      <w:lvlText w:val="%1."/>
      <w:lvlJc w:val="right"/>
      <w:pPr>
        <w:ind w:left="463" w:hanging="180"/>
      </w:pPr>
      <w:rPr>
        <w:rFonts w:asciiTheme="majorHAnsi" w:eastAsia="Times New Roman" w:hAnsiTheme="majorHAnsi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388110">
      <w:start w:val="1"/>
      <w:numFmt w:val="decimal"/>
      <w:lvlText w:val="%3."/>
      <w:lvlJc w:val="right"/>
      <w:pPr>
        <w:ind w:left="2160" w:hanging="180"/>
      </w:pPr>
      <w:rPr>
        <w:rFonts w:asciiTheme="majorHAnsi" w:eastAsia="Times New Roman" w:hAnsiTheme="maj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6746"/>
    <w:multiLevelType w:val="multilevel"/>
    <w:tmpl w:val="79B0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E803CFF"/>
    <w:multiLevelType w:val="hybridMultilevel"/>
    <w:tmpl w:val="D01C7076"/>
    <w:lvl w:ilvl="0" w:tplc="D25EF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B3FB5"/>
    <w:multiLevelType w:val="hybridMultilevel"/>
    <w:tmpl w:val="ACA25D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7B1EF0"/>
    <w:multiLevelType w:val="hybridMultilevel"/>
    <w:tmpl w:val="ECAACABA"/>
    <w:lvl w:ilvl="0" w:tplc="FDCC24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BFC034A">
      <w:start w:val="1"/>
      <w:numFmt w:val="decimal"/>
      <w:lvlText w:val="%3."/>
      <w:lvlJc w:val="right"/>
      <w:pPr>
        <w:ind w:left="463" w:hanging="180"/>
      </w:pPr>
      <w:rPr>
        <w:rFonts w:asciiTheme="majorHAnsi" w:eastAsia="Times New Roman" w:hAnsiTheme="majorHAnsi" w:cs="Times New Roman"/>
      </w:rPr>
    </w:lvl>
    <w:lvl w:ilvl="3" w:tplc="4EF8EC22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2061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90DCE"/>
    <w:multiLevelType w:val="singleLevel"/>
    <w:tmpl w:val="6B68D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29" w15:restartNumberingAfterBreak="0">
    <w:nsid w:val="5A3977C1"/>
    <w:multiLevelType w:val="hybridMultilevel"/>
    <w:tmpl w:val="FBE88CB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D863D5"/>
    <w:multiLevelType w:val="multilevel"/>
    <w:tmpl w:val="9D4C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0E7546F"/>
    <w:multiLevelType w:val="multilevel"/>
    <w:tmpl w:val="4074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2121BD1"/>
    <w:multiLevelType w:val="hybridMultilevel"/>
    <w:tmpl w:val="4FE682EA"/>
    <w:lvl w:ilvl="0" w:tplc="165C4156">
      <w:start w:val="1"/>
      <w:numFmt w:val="decimal"/>
      <w:lvlText w:val="%1."/>
      <w:lvlJc w:val="right"/>
      <w:pPr>
        <w:ind w:left="463" w:hanging="180"/>
      </w:pPr>
      <w:rPr>
        <w:rFonts w:asciiTheme="majorHAnsi" w:eastAsia="Times New Roman" w:hAnsiTheme="majorHAnsi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388110">
      <w:start w:val="1"/>
      <w:numFmt w:val="decimal"/>
      <w:lvlText w:val="%3."/>
      <w:lvlJc w:val="right"/>
      <w:pPr>
        <w:ind w:left="2160" w:hanging="180"/>
      </w:pPr>
      <w:rPr>
        <w:rFonts w:asciiTheme="majorHAnsi" w:eastAsia="Times New Roman" w:hAnsiTheme="maj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24D3"/>
    <w:multiLevelType w:val="hybridMultilevel"/>
    <w:tmpl w:val="B59A8394"/>
    <w:lvl w:ilvl="0" w:tplc="F34C4E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A1A18"/>
    <w:multiLevelType w:val="hybridMultilevel"/>
    <w:tmpl w:val="883853B2"/>
    <w:lvl w:ilvl="0" w:tplc="04F0EB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F6859"/>
    <w:multiLevelType w:val="multilevel"/>
    <w:tmpl w:val="199A969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E41DAE"/>
    <w:multiLevelType w:val="hybridMultilevel"/>
    <w:tmpl w:val="881CFBEA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5F4A3F"/>
    <w:multiLevelType w:val="hybridMultilevel"/>
    <w:tmpl w:val="39F85EF0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8" w15:restartNumberingAfterBreak="0">
    <w:nsid w:val="7F29162A"/>
    <w:multiLevelType w:val="hybridMultilevel"/>
    <w:tmpl w:val="FCAE57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26"/>
  </w:num>
  <w:num w:numId="5">
    <w:abstractNumId w:val="37"/>
  </w:num>
  <w:num w:numId="6">
    <w:abstractNumId w:val="20"/>
  </w:num>
  <w:num w:numId="7">
    <w:abstractNumId w:val="21"/>
  </w:num>
  <w:num w:numId="8">
    <w:abstractNumId w:val="9"/>
  </w:num>
  <w:num w:numId="9">
    <w:abstractNumId w:val="13"/>
  </w:num>
  <w:num w:numId="10">
    <w:abstractNumId w:val="27"/>
  </w:num>
  <w:num w:numId="11">
    <w:abstractNumId w:val="18"/>
  </w:num>
  <w:num w:numId="12">
    <w:abstractNumId w:val="32"/>
  </w:num>
  <w:num w:numId="13">
    <w:abstractNumId w:val="23"/>
  </w:num>
  <w:num w:numId="14">
    <w:abstractNumId w:val="28"/>
  </w:num>
  <w:num w:numId="15">
    <w:abstractNumId w:val="2"/>
  </w:num>
  <w:num w:numId="16">
    <w:abstractNumId w:val="33"/>
  </w:num>
  <w:num w:numId="17">
    <w:abstractNumId w:val="4"/>
  </w:num>
  <w:num w:numId="18">
    <w:abstractNumId w:val="11"/>
  </w:num>
  <w:num w:numId="19">
    <w:abstractNumId w:val="0"/>
  </w:num>
  <w:num w:numId="20">
    <w:abstractNumId w:val="35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22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4"/>
  </w:num>
  <w:num w:numId="33">
    <w:abstractNumId w:val="14"/>
  </w:num>
  <w:num w:numId="34">
    <w:abstractNumId w:val="5"/>
  </w:num>
  <w:num w:numId="35">
    <w:abstractNumId w:val="31"/>
  </w:num>
  <w:num w:numId="36">
    <w:abstractNumId w:val="30"/>
  </w:num>
  <w:num w:numId="37">
    <w:abstractNumId w:val="16"/>
  </w:num>
  <w:num w:numId="38">
    <w:abstractNumId w:val="12"/>
  </w:num>
  <w:num w:numId="39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36"/>
    <w:rsid w:val="00000E70"/>
    <w:rsid w:val="00002172"/>
    <w:rsid w:val="0000274A"/>
    <w:rsid w:val="00005581"/>
    <w:rsid w:val="0001030D"/>
    <w:rsid w:val="0001750B"/>
    <w:rsid w:val="000209D7"/>
    <w:rsid w:val="00032136"/>
    <w:rsid w:val="00034C67"/>
    <w:rsid w:val="00037121"/>
    <w:rsid w:val="000374D6"/>
    <w:rsid w:val="0004012E"/>
    <w:rsid w:val="00040CA3"/>
    <w:rsid w:val="00041CB9"/>
    <w:rsid w:val="000432AC"/>
    <w:rsid w:val="00047BCC"/>
    <w:rsid w:val="000500EC"/>
    <w:rsid w:val="00050C20"/>
    <w:rsid w:val="00052745"/>
    <w:rsid w:val="000531DC"/>
    <w:rsid w:val="00060276"/>
    <w:rsid w:val="00061268"/>
    <w:rsid w:val="000614B4"/>
    <w:rsid w:val="0006351A"/>
    <w:rsid w:val="00063F5D"/>
    <w:rsid w:val="00066FE6"/>
    <w:rsid w:val="00070D20"/>
    <w:rsid w:val="0007312F"/>
    <w:rsid w:val="00073914"/>
    <w:rsid w:val="0007758A"/>
    <w:rsid w:val="00080153"/>
    <w:rsid w:val="00083D0E"/>
    <w:rsid w:val="00083DB0"/>
    <w:rsid w:val="000904FD"/>
    <w:rsid w:val="000918E2"/>
    <w:rsid w:val="00092F79"/>
    <w:rsid w:val="00093CB4"/>
    <w:rsid w:val="0009449D"/>
    <w:rsid w:val="0009498E"/>
    <w:rsid w:val="00094EEE"/>
    <w:rsid w:val="000954E2"/>
    <w:rsid w:val="00095BFE"/>
    <w:rsid w:val="000A0CD9"/>
    <w:rsid w:val="000A54C8"/>
    <w:rsid w:val="000B0528"/>
    <w:rsid w:val="000B08BF"/>
    <w:rsid w:val="000B0DD5"/>
    <w:rsid w:val="000B0EC0"/>
    <w:rsid w:val="000B25FE"/>
    <w:rsid w:val="000B5EB6"/>
    <w:rsid w:val="000C2701"/>
    <w:rsid w:val="000C28E6"/>
    <w:rsid w:val="000C5C08"/>
    <w:rsid w:val="000D5240"/>
    <w:rsid w:val="000D7414"/>
    <w:rsid w:val="000D789F"/>
    <w:rsid w:val="000E14C9"/>
    <w:rsid w:val="000E2DB9"/>
    <w:rsid w:val="000E2E52"/>
    <w:rsid w:val="000E5064"/>
    <w:rsid w:val="000E61E4"/>
    <w:rsid w:val="000E77FC"/>
    <w:rsid w:val="000F1CAD"/>
    <w:rsid w:val="000F1EC5"/>
    <w:rsid w:val="000F263C"/>
    <w:rsid w:val="000F3606"/>
    <w:rsid w:val="000F533C"/>
    <w:rsid w:val="00100477"/>
    <w:rsid w:val="00100861"/>
    <w:rsid w:val="001013B6"/>
    <w:rsid w:val="001026BB"/>
    <w:rsid w:val="00105B25"/>
    <w:rsid w:val="00113DDF"/>
    <w:rsid w:val="00114530"/>
    <w:rsid w:val="00117189"/>
    <w:rsid w:val="00117733"/>
    <w:rsid w:val="001200A1"/>
    <w:rsid w:val="00120A5A"/>
    <w:rsid w:val="001229DC"/>
    <w:rsid w:val="001335ED"/>
    <w:rsid w:val="00135FB5"/>
    <w:rsid w:val="0014074A"/>
    <w:rsid w:val="00140F34"/>
    <w:rsid w:val="00141B89"/>
    <w:rsid w:val="00145E33"/>
    <w:rsid w:val="00150EC3"/>
    <w:rsid w:val="00153C6B"/>
    <w:rsid w:val="00154789"/>
    <w:rsid w:val="0015584A"/>
    <w:rsid w:val="00162929"/>
    <w:rsid w:val="00162CDD"/>
    <w:rsid w:val="00164CA1"/>
    <w:rsid w:val="001670FB"/>
    <w:rsid w:val="00170FA1"/>
    <w:rsid w:val="00170FCA"/>
    <w:rsid w:val="001713A7"/>
    <w:rsid w:val="0017158E"/>
    <w:rsid w:val="00172FE7"/>
    <w:rsid w:val="001740CB"/>
    <w:rsid w:val="00176C4C"/>
    <w:rsid w:val="0018109E"/>
    <w:rsid w:val="00183931"/>
    <w:rsid w:val="00184053"/>
    <w:rsid w:val="001979AB"/>
    <w:rsid w:val="001A060F"/>
    <w:rsid w:val="001A33D0"/>
    <w:rsid w:val="001A4011"/>
    <w:rsid w:val="001B107B"/>
    <w:rsid w:val="001B37F5"/>
    <w:rsid w:val="001B76D3"/>
    <w:rsid w:val="001C0871"/>
    <w:rsid w:val="001C1C89"/>
    <w:rsid w:val="001C2028"/>
    <w:rsid w:val="001C4B6A"/>
    <w:rsid w:val="001D0775"/>
    <w:rsid w:val="001D1ECF"/>
    <w:rsid w:val="001D22B0"/>
    <w:rsid w:val="001D3A0F"/>
    <w:rsid w:val="001D714D"/>
    <w:rsid w:val="001E1273"/>
    <w:rsid w:val="001E1D79"/>
    <w:rsid w:val="001E39A9"/>
    <w:rsid w:val="001E70B6"/>
    <w:rsid w:val="001E7B82"/>
    <w:rsid w:val="001F0489"/>
    <w:rsid w:val="001F41A8"/>
    <w:rsid w:val="00201160"/>
    <w:rsid w:val="00202BBA"/>
    <w:rsid w:val="00203CCF"/>
    <w:rsid w:val="00211814"/>
    <w:rsid w:val="00211A8F"/>
    <w:rsid w:val="00213734"/>
    <w:rsid w:val="00213FEC"/>
    <w:rsid w:val="002173D5"/>
    <w:rsid w:val="00221BE2"/>
    <w:rsid w:val="0022286C"/>
    <w:rsid w:val="00224E98"/>
    <w:rsid w:val="0022570B"/>
    <w:rsid w:val="00226747"/>
    <w:rsid w:val="002319DA"/>
    <w:rsid w:val="00231B44"/>
    <w:rsid w:val="00232C01"/>
    <w:rsid w:val="00233225"/>
    <w:rsid w:val="0023464B"/>
    <w:rsid w:val="00237046"/>
    <w:rsid w:val="002373DB"/>
    <w:rsid w:val="00237A45"/>
    <w:rsid w:val="002430BE"/>
    <w:rsid w:val="0024336A"/>
    <w:rsid w:val="00245CC8"/>
    <w:rsid w:val="00250BB3"/>
    <w:rsid w:val="00251285"/>
    <w:rsid w:val="00252A8F"/>
    <w:rsid w:val="0025418E"/>
    <w:rsid w:val="00254223"/>
    <w:rsid w:val="00254675"/>
    <w:rsid w:val="002562E4"/>
    <w:rsid w:val="002569ED"/>
    <w:rsid w:val="00256A4B"/>
    <w:rsid w:val="0026131A"/>
    <w:rsid w:val="00264BC7"/>
    <w:rsid w:val="002650D0"/>
    <w:rsid w:val="002734F4"/>
    <w:rsid w:val="00280878"/>
    <w:rsid w:val="002820A7"/>
    <w:rsid w:val="00282BFD"/>
    <w:rsid w:val="00286BE0"/>
    <w:rsid w:val="00287004"/>
    <w:rsid w:val="00287984"/>
    <w:rsid w:val="00291074"/>
    <w:rsid w:val="00293700"/>
    <w:rsid w:val="00293C9E"/>
    <w:rsid w:val="00295D49"/>
    <w:rsid w:val="002A58BC"/>
    <w:rsid w:val="002A7FCE"/>
    <w:rsid w:val="002B34B6"/>
    <w:rsid w:val="002B34F1"/>
    <w:rsid w:val="002B661A"/>
    <w:rsid w:val="002C042A"/>
    <w:rsid w:val="002C0EFE"/>
    <w:rsid w:val="002C3DEF"/>
    <w:rsid w:val="002C431A"/>
    <w:rsid w:val="002C5E6C"/>
    <w:rsid w:val="002D2966"/>
    <w:rsid w:val="002D2B01"/>
    <w:rsid w:val="002E0E20"/>
    <w:rsid w:val="002E2CDC"/>
    <w:rsid w:val="002E357A"/>
    <w:rsid w:val="002E5CF3"/>
    <w:rsid w:val="002F18C4"/>
    <w:rsid w:val="002F66EB"/>
    <w:rsid w:val="00303D17"/>
    <w:rsid w:val="00307D4E"/>
    <w:rsid w:val="0031018B"/>
    <w:rsid w:val="00311F4B"/>
    <w:rsid w:val="0031419C"/>
    <w:rsid w:val="00317DE9"/>
    <w:rsid w:val="003203A0"/>
    <w:rsid w:val="00334A78"/>
    <w:rsid w:val="00334D26"/>
    <w:rsid w:val="003360B4"/>
    <w:rsid w:val="003372EC"/>
    <w:rsid w:val="00337314"/>
    <w:rsid w:val="003415F3"/>
    <w:rsid w:val="00342727"/>
    <w:rsid w:val="0034323D"/>
    <w:rsid w:val="003469D4"/>
    <w:rsid w:val="00351DCC"/>
    <w:rsid w:val="00354B39"/>
    <w:rsid w:val="00354CF2"/>
    <w:rsid w:val="00362C7C"/>
    <w:rsid w:val="00366D2B"/>
    <w:rsid w:val="00366F95"/>
    <w:rsid w:val="003706CF"/>
    <w:rsid w:val="00371CBA"/>
    <w:rsid w:val="00375636"/>
    <w:rsid w:val="00375843"/>
    <w:rsid w:val="003761AA"/>
    <w:rsid w:val="003801DD"/>
    <w:rsid w:val="00386749"/>
    <w:rsid w:val="0039452E"/>
    <w:rsid w:val="003950A5"/>
    <w:rsid w:val="00396143"/>
    <w:rsid w:val="00396797"/>
    <w:rsid w:val="00397752"/>
    <w:rsid w:val="003A613C"/>
    <w:rsid w:val="003B08A4"/>
    <w:rsid w:val="003B1830"/>
    <w:rsid w:val="003B515D"/>
    <w:rsid w:val="003B69E3"/>
    <w:rsid w:val="003C17DA"/>
    <w:rsid w:val="003C1C75"/>
    <w:rsid w:val="003C3DDF"/>
    <w:rsid w:val="003C4ED4"/>
    <w:rsid w:val="003C67F0"/>
    <w:rsid w:val="003D0337"/>
    <w:rsid w:val="003E7C3F"/>
    <w:rsid w:val="003F2022"/>
    <w:rsid w:val="003F2BD0"/>
    <w:rsid w:val="003F4FBB"/>
    <w:rsid w:val="003F6F4D"/>
    <w:rsid w:val="00403AA5"/>
    <w:rsid w:val="00405BB8"/>
    <w:rsid w:val="00411DEC"/>
    <w:rsid w:val="00412041"/>
    <w:rsid w:val="00412CD7"/>
    <w:rsid w:val="00415D9D"/>
    <w:rsid w:val="00422883"/>
    <w:rsid w:val="00426766"/>
    <w:rsid w:val="00432560"/>
    <w:rsid w:val="004327D6"/>
    <w:rsid w:val="00436AE5"/>
    <w:rsid w:val="00440541"/>
    <w:rsid w:val="00440FCD"/>
    <w:rsid w:val="0044649C"/>
    <w:rsid w:val="00451715"/>
    <w:rsid w:val="00454A92"/>
    <w:rsid w:val="00454AEB"/>
    <w:rsid w:val="00456A28"/>
    <w:rsid w:val="00456C8B"/>
    <w:rsid w:val="00457925"/>
    <w:rsid w:val="00463630"/>
    <w:rsid w:val="00464C8F"/>
    <w:rsid w:val="00466063"/>
    <w:rsid w:val="00472683"/>
    <w:rsid w:val="00474445"/>
    <w:rsid w:val="00474F31"/>
    <w:rsid w:val="004803F9"/>
    <w:rsid w:val="004832B9"/>
    <w:rsid w:val="00487187"/>
    <w:rsid w:val="00493C85"/>
    <w:rsid w:val="00496467"/>
    <w:rsid w:val="004970C7"/>
    <w:rsid w:val="004A0E46"/>
    <w:rsid w:val="004A1395"/>
    <w:rsid w:val="004A2E34"/>
    <w:rsid w:val="004A3261"/>
    <w:rsid w:val="004A3856"/>
    <w:rsid w:val="004A3A8C"/>
    <w:rsid w:val="004A4060"/>
    <w:rsid w:val="004A48EB"/>
    <w:rsid w:val="004A4CDC"/>
    <w:rsid w:val="004B42C6"/>
    <w:rsid w:val="004B4B0D"/>
    <w:rsid w:val="004B5045"/>
    <w:rsid w:val="004B7869"/>
    <w:rsid w:val="004B7C0B"/>
    <w:rsid w:val="004C1B4C"/>
    <w:rsid w:val="004C2440"/>
    <w:rsid w:val="004C2AF1"/>
    <w:rsid w:val="004C47E1"/>
    <w:rsid w:val="004C4962"/>
    <w:rsid w:val="004C6A63"/>
    <w:rsid w:val="004C6D1D"/>
    <w:rsid w:val="004D0784"/>
    <w:rsid w:val="004D0AE3"/>
    <w:rsid w:val="004D0C2F"/>
    <w:rsid w:val="004D146B"/>
    <w:rsid w:val="004D6D08"/>
    <w:rsid w:val="004E037A"/>
    <w:rsid w:val="004E268C"/>
    <w:rsid w:val="004E2ADA"/>
    <w:rsid w:val="004E31B5"/>
    <w:rsid w:val="004E473A"/>
    <w:rsid w:val="004E4C0D"/>
    <w:rsid w:val="004F0BA7"/>
    <w:rsid w:val="004F1028"/>
    <w:rsid w:val="004F34F6"/>
    <w:rsid w:val="004F373A"/>
    <w:rsid w:val="004F7598"/>
    <w:rsid w:val="00502401"/>
    <w:rsid w:val="005044BD"/>
    <w:rsid w:val="00505E24"/>
    <w:rsid w:val="00506433"/>
    <w:rsid w:val="00507010"/>
    <w:rsid w:val="005073CA"/>
    <w:rsid w:val="005074E1"/>
    <w:rsid w:val="005075CA"/>
    <w:rsid w:val="005129C6"/>
    <w:rsid w:val="005149A7"/>
    <w:rsid w:val="0051764B"/>
    <w:rsid w:val="0052013E"/>
    <w:rsid w:val="00520366"/>
    <w:rsid w:val="00524603"/>
    <w:rsid w:val="005260BE"/>
    <w:rsid w:val="0052619A"/>
    <w:rsid w:val="005356D9"/>
    <w:rsid w:val="005362A0"/>
    <w:rsid w:val="00544300"/>
    <w:rsid w:val="00544EEC"/>
    <w:rsid w:val="0054644D"/>
    <w:rsid w:val="00546E66"/>
    <w:rsid w:val="00551598"/>
    <w:rsid w:val="005515F3"/>
    <w:rsid w:val="005525F0"/>
    <w:rsid w:val="005557DD"/>
    <w:rsid w:val="00561586"/>
    <w:rsid w:val="00561B7F"/>
    <w:rsid w:val="00567E16"/>
    <w:rsid w:val="0057099F"/>
    <w:rsid w:val="00573DB8"/>
    <w:rsid w:val="00584F02"/>
    <w:rsid w:val="00586D55"/>
    <w:rsid w:val="00587782"/>
    <w:rsid w:val="005878A6"/>
    <w:rsid w:val="005922E8"/>
    <w:rsid w:val="00592BE5"/>
    <w:rsid w:val="005977D9"/>
    <w:rsid w:val="005A2D8D"/>
    <w:rsid w:val="005A33FE"/>
    <w:rsid w:val="005B141A"/>
    <w:rsid w:val="005B20B0"/>
    <w:rsid w:val="005B22F5"/>
    <w:rsid w:val="005B24E6"/>
    <w:rsid w:val="005C0623"/>
    <w:rsid w:val="005C6026"/>
    <w:rsid w:val="005C65E2"/>
    <w:rsid w:val="005C7FCA"/>
    <w:rsid w:val="005D3CB0"/>
    <w:rsid w:val="005D4464"/>
    <w:rsid w:val="005E3420"/>
    <w:rsid w:val="005E76D6"/>
    <w:rsid w:val="005E7C1E"/>
    <w:rsid w:val="005F5A79"/>
    <w:rsid w:val="00600058"/>
    <w:rsid w:val="0060256C"/>
    <w:rsid w:val="00603989"/>
    <w:rsid w:val="00605EBF"/>
    <w:rsid w:val="00606E88"/>
    <w:rsid w:val="00610E76"/>
    <w:rsid w:val="0061228A"/>
    <w:rsid w:val="006147C4"/>
    <w:rsid w:val="00614A49"/>
    <w:rsid w:val="00614E35"/>
    <w:rsid w:val="006153EE"/>
    <w:rsid w:val="00617189"/>
    <w:rsid w:val="006222FA"/>
    <w:rsid w:val="006227DA"/>
    <w:rsid w:val="00623ADF"/>
    <w:rsid w:val="006247B7"/>
    <w:rsid w:val="00635FD7"/>
    <w:rsid w:val="0063641B"/>
    <w:rsid w:val="00636AC1"/>
    <w:rsid w:val="00636D34"/>
    <w:rsid w:val="00636E34"/>
    <w:rsid w:val="00637236"/>
    <w:rsid w:val="00644E2D"/>
    <w:rsid w:val="006456A2"/>
    <w:rsid w:val="0065326C"/>
    <w:rsid w:val="006676EE"/>
    <w:rsid w:val="006702AB"/>
    <w:rsid w:val="006710D7"/>
    <w:rsid w:val="006754C1"/>
    <w:rsid w:val="006815D9"/>
    <w:rsid w:val="00682F5E"/>
    <w:rsid w:val="006835BC"/>
    <w:rsid w:val="00684A0E"/>
    <w:rsid w:val="006916DB"/>
    <w:rsid w:val="006920CF"/>
    <w:rsid w:val="006952DD"/>
    <w:rsid w:val="006975B0"/>
    <w:rsid w:val="006A1A5B"/>
    <w:rsid w:val="006A32F0"/>
    <w:rsid w:val="006A6345"/>
    <w:rsid w:val="006B1B08"/>
    <w:rsid w:val="006C0156"/>
    <w:rsid w:val="006C10E8"/>
    <w:rsid w:val="006C11E2"/>
    <w:rsid w:val="006C2D08"/>
    <w:rsid w:val="006C4300"/>
    <w:rsid w:val="006D75DB"/>
    <w:rsid w:val="006E08A5"/>
    <w:rsid w:val="006E1453"/>
    <w:rsid w:val="006E40D7"/>
    <w:rsid w:val="006E7FDC"/>
    <w:rsid w:val="006E7FFA"/>
    <w:rsid w:val="006F0454"/>
    <w:rsid w:val="006F52B1"/>
    <w:rsid w:val="006F63DE"/>
    <w:rsid w:val="0070050D"/>
    <w:rsid w:val="0070373C"/>
    <w:rsid w:val="00704142"/>
    <w:rsid w:val="0070549A"/>
    <w:rsid w:val="00706F89"/>
    <w:rsid w:val="00707EA7"/>
    <w:rsid w:val="00711353"/>
    <w:rsid w:val="00714DD8"/>
    <w:rsid w:val="00715031"/>
    <w:rsid w:val="00715FC6"/>
    <w:rsid w:val="00717BF7"/>
    <w:rsid w:val="00717FA9"/>
    <w:rsid w:val="007218C0"/>
    <w:rsid w:val="007313B2"/>
    <w:rsid w:val="007329DF"/>
    <w:rsid w:val="00735E3B"/>
    <w:rsid w:val="00737396"/>
    <w:rsid w:val="00741570"/>
    <w:rsid w:val="007432C2"/>
    <w:rsid w:val="007435D2"/>
    <w:rsid w:val="00746708"/>
    <w:rsid w:val="00747B9F"/>
    <w:rsid w:val="0075051A"/>
    <w:rsid w:val="007521E3"/>
    <w:rsid w:val="0075386A"/>
    <w:rsid w:val="007611B6"/>
    <w:rsid w:val="007633EA"/>
    <w:rsid w:val="00777E47"/>
    <w:rsid w:val="007808D6"/>
    <w:rsid w:val="007831D7"/>
    <w:rsid w:val="0078595A"/>
    <w:rsid w:val="007872D5"/>
    <w:rsid w:val="007955EE"/>
    <w:rsid w:val="007A1E34"/>
    <w:rsid w:val="007A21FD"/>
    <w:rsid w:val="007A2854"/>
    <w:rsid w:val="007A75C1"/>
    <w:rsid w:val="007B116A"/>
    <w:rsid w:val="007B2EFF"/>
    <w:rsid w:val="007B620F"/>
    <w:rsid w:val="007B6E02"/>
    <w:rsid w:val="007C2714"/>
    <w:rsid w:val="007C6462"/>
    <w:rsid w:val="007D0815"/>
    <w:rsid w:val="007D09D6"/>
    <w:rsid w:val="007D1D7A"/>
    <w:rsid w:val="007D2B82"/>
    <w:rsid w:val="007E0220"/>
    <w:rsid w:val="007E1E24"/>
    <w:rsid w:val="007E4649"/>
    <w:rsid w:val="007E6204"/>
    <w:rsid w:val="007F1EA4"/>
    <w:rsid w:val="007F3350"/>
    <w:rsid w:val="008034A9"/>
    <w:rsid w:val="0080550C"/>
    <w:rsid w:val="008113BA"/>
    <w:rsid w:val="00816106"/>
    <w:rsid w:val="00824C03"/>
    <w:rsid w:val="00834188"/>
    <w:rsid w:val="0083761D"/>
    <w:rsid w:val="00844704"/>
    <w:rsid w:val="00847165"/>
    <w:rsid w:val="00852212"/>
    <w:rsid w:val="0085271E"/>
    <w:rsid w:val="00853D9C"/>
    <w:rsid w:val="00860034"/>
    <w:rsid w:val="00860D74"/>
    <w:rsid w:val="008619FC"/>
    <w:rsid w:val="00863745"/>
    <w:rsid w:val="00864BB1"/>
    <w:rsid w:val="008662F9"/>
    <w:rsid w:val="008716A4"/>
    <w:rsid w:val="00874FDA"/>
    <w:rsid w:val="008759DD"/>
    <w:rsid w:val="00876AB0"/>
    <w:rsid w:val="00876B8F"/>
    <w:rsid w:val="00882206"/>
    <w:rsid w:val="00882AC8"/>
    <w:rsid w:val="00885079"/>
    <w:rsid w:val="00887446"/>
    <w:rsid w:val="0089384E"/>
    <w:rsid w:val="008961C0"/>
    <w:rsid w:val="00897141"/>
    <w:rsid w:val="00897D14"/>
    <w:rsid w:val="008A54F2"/>
    <w:rsid w:val="008A5BD0"/>
    <w:rsid w:val="008A60F6"/>
    <w:rsid w:val="008A7315"/>
    <w:rsid w:val="008B0A04"/>
    <w:rsid w:val="008B4274"/>
    <w:rsid w:val="008B566E"/>
    <w:rsid w:val="008C1F4F"/>
    <w:rsid w:val="008C22A1"/>
    <w:rsid w:val="008C2CD5"/>
    <w:rsid w:val="008C6A65"/>
    <w:rsid w:val="008D0BD0"/>
    <w:rsid w:val="008D2FAC"/>
    <w:rsid w:val="008E07EB"/>
    <w:rsid w:val="008E2C87"/>
    <w:rsid w:val="008E7095"/>
    <w:rsid w:val="008F026E"/>
    <w:rsid w:val="008F325C"/>
    <w:rsid w:val="008F3E24"/>
    <w:rsid w:val="008F7EB5"/>
    <w:rsid w:val="00900A21"/>
    <w:rsid w:val="009027B7"/>
    <w:rsid w:val="00903802"/>
    <w:rsid w:val="009040F6"/>
    <w:rsid w:val="00906355"/>
    <w:rsid w:val="00907F49"/>
    <w:rsid w:val="00911C3B"/>
    <w:rsid w:val="00924998"/>
    <w:rsid w:val="00932552"/>
    <w:rsid w:val="00932CA1"/>
    <w:rsid w:val="00934B24"/>
    <w:rsid w:val="00942A3F"/>
    <w:rsid w:val="009432DE"/>
    <w:rsid w:val="00944866"/>
    <w:rsid w:val="00945C79"/>
    <w:rsid w:val="009469DB"/>
    <w:rsid w:val="0094781E"/>
    <w:rsid w:val="009511CB"/>
    <w:rsid w:val="0095200E"/>
    <w:rsid w:val="00952E09"/>
    <w:rsid w:val="00955396"/>
    <w:rsid w:val="009560AE"/>
    <w:rsid w:val="00961A1B"/>
    <w:rsid w:val="00961CB9"/>
    <w:rsid w:val="00962479"/>
    <w:rsid w:val="00963FC1"/>
    <w:rsid w:val="00970852"/>
    <w:rsid w:val="00970DB1"/>
    <w:rsid w:val="00970F08"/>
    <w:rsid w:val="009711AB"/>
    <w:rsid w:val="00971939"/>
    <w:rsid w:val="009733A6"/>
    <w:rsid w:val="00973B9B"/>
    <w:rsid w:val="00975073"/>
    <w:rsid w:val="00981832"/>
    <w:rsid w:val="00981961"/>
    <w:rsid w:val="00984FA0"/>
    <w:rsid w:val="009876FE"/>
    <w:rsid w:val="00991A05"/>
    <w:rsid w:val="00994030"/>
    <w:rsid w:val="00996874"/>
    <w:rsid w:val="009A23EE"/>
    <w:rsid w:val="009A49C1"/>
    <w:rsid w:val="009B109C"/>
    <w:rsid w:val="009B4AB4"/>
    <w:rsid w:val="009C4691"/>
    <w:rsid w:val="009C4E4C"/>
    <w:rsid w:val="009C693E"/>
    <w:rsid w:val="009D16C7"/>
    <w:rsid w:val="009D696D"/>
    <w:rsid w:val="009D6C4A"/>
    <w:rsid w:val="009D7E13"/>
    <w:rsid w:val="009E0C54"/>
    <w:rsid w:val="009E2747"/>
    <w:rsid w:val="009E27A3"/>
    <w:rsid w:val="009E4C84"/>
    <w:rsid w:val="009F0528"/>
    <w:rsid w:val="009F1FAB"/>
    <w:rsid w:val="009F7878"/>
    <w:rsid w:val="00A01D25"/>
    <w:rsid w:val="00A01E6E"/>
    <w:rsid w:val="00A02BCA"/>
    <w:rsid w:val="00A03847"/>
    <w:rsid w:val="00A05FA3"/>
    <w:rsid w:val="00A066F7"/>
    <w:rsid w:val="00A0694D"/>
    <w:rsid w:val="00A07AA4"/>
    <w:rsid w:val="00A1030D"/>
    <w:rsid w:val="00A129C7"/>
    <w:rsid w:val="00A13D36"/>
    <w:rsid w:val="00A14217"/>
    <w:rsid w:val="00A15714"/>
    <w:rsid w:val="00A167EB"/>
    <w:rsid w:val="00A16CCC"/>
    <w:rsid w:val="00A258D8"/>
    <w:rsid w:val="00A26ECC"/>
    <w:rsid w:val="00A345F5"/>
    <w:rsid w:val="00A36BF5"/>
    <w:rsid w:val="00A3780B"/>
    <w:rsid w:val="00A37E55"/>
    <w:rsid w:val="00A441C2"/>
    <w:rsid w:val="00A46881"/>
    <w:rsid w:val="00A53C2E"/>
    <w:rsid w:val="00A56266"/>
    <w:rsid w:val="00A60B28"/>
    <w:rsid w:val="00A62FB9"/>
    <w:rsid w:val="00A63FCA"/>
    <w:rsid w:val="00A67F66"/>
    <w:rsid w:val="00A747CE"/>
    <w:rsid w:val="00A75531"/>
    <w:rsid w:val="00A760EC"/>
    <w:rsid w:val="00A77411"/>
    <w:rsid w:val="00A81792"/>
    <w:rsid w:val="00A81DEF"/>
    <w:rsid w:val="00A857D9"/>
    <w:rsid w:val="00A857FE"/>
    <w:rsid w:val="00A91440"/>
    <w:rsid w:val="00A91BF7"/>
    <w:rsid w:val="00A91EAA"/>
    <w:rsid w:val="00AA6A4D"/>
    <w:rsid w:val="00AB1E95"/>
    <w:rsid w:val="00AC37EF"/>
    <w:rsid w:val="00AC4BB7"/>
    <w:rsid w:val="00AD15B3"/>
    <w:rsid w:val="00AD1811"/>
    <w:rsid w:val="00AD1DC1"/>
    <w:rsid w:val="00AD5FF2"/>
    <w:rsid w:val="00AD78C3"/>
    <w:rsid w:val="00AE1CA6"/>
    <w:rsid w:val="00AE4A1E"/>
    <w:rsid w:val="00AF4517"/>
    <w:rsid w:val="00B078E5"/>
    <w:rsid w:val="00B13C13"/>
    <w:rsid w:val="00B14912"/>
    <w:rsid w:val="00B1600F"/>
    <w:rsid w:val="00B20A95"/>
    <w:rsid w:val="00B21001"/>
    <w:rsid w:val="00B21D60"/>
    <w:rsid w:val="00B23C42"/>
    <w:rsid w:val="00B255F8"/>
    <w:rsid w:val="00B27CD8"/>
    <w:rsid w:val="00B31658"/>
    <w:rsid w:val="00B32A1F"/>
    <w:rsid w:val="00B3451F"/>
    <w:rsid w:val="00B42323"/>
    <w:rsid w:val="00B448A2"/>
    <w:rsid w:val="00B47BAF"/>
    <w:rsid w:val="00B5304D"/>
    <w:rsid w:val="00B53DDE"/>
    <w:rsid w:val="00B61314"/>
    <w:rsid w:val="00B61BC0"/>
    <w:rsid w:val="00B652C6"/>
    <w:rsid w:val="00B71D8E"/>
    <w:rsid w:val="00B7243C"/>
    <w:rsid w:val="00B74521"/>
    <w:rsid w:val="00B749C8"/>
    <w:rsid w:val="00B81E39"/>
    <w:rsid w:val="00B8288F"/>
    <w:rsid w:val="00B84A51"/>
    <w:rsid w:val="00B86B74"/>
    <w:rsid w:val="00B91DB9"/>
    <w:rsid w:val="00B92938"/>
    <w:rsid w:val="00BA5170"/>
    <w:rsid w:val="00BA5A87"/>
    <w:rsid w:val="00BA609A"/>
    <w:rsid w:val="00BA6F3D"/>
    <w:rsid w:val="00BB09E5"/>
    <w:rsid w:val="00BB36F5"/>
    <w:rsid w:val="00BB4DD1"/>
    <w:rsid w:val="00BB582F"/>
    <w:rsid w:val="00BB77C7"/>
    <w:rsid w:val="00BC1CB4"/>
    <w:rsid w:val="00BC6CDB"/>
    <w:rsid w:val="00BE477A"/>
    <w:rsid w:val="00BF31E1"/>
    <w:rsid w:val="00BF3E1D"/>
    <w:rsid w:val="00BF6E11"/>
    <w:rsid w:val="00C000FB"/>
    <w:rsid w:val="00C00FFD"/>
    <w:rsid w:val="00C033D4"/>
    <w:rsid w:val="00C05892"/>
    <w:rsid w:val="00C074F2"/>
    <w:rsid w:val="00C11412"/>
    <w:rsid w:val="00C1214A"/>
    <w:rsid w:val="00C132D4"/>
    <w:rsid w:val="00C144C1"/>
    <w:rsid w:val="00C152D5"/>
    <w:rsid w:val="00C16D2F"/>
    <w:rsid w:val="00C20D38"/>
    <w:rsid w:val="00C21BD0"/>
    <w:rsid w:val="00C23906"/>
    <w:rsid w:val="00C245CA"/>
    <w:rsid w:val="00C247FF"/>
    <w:rsid w:val="00C251C5"/>
    <w:rsid w:val="00C27A09"/>
    <w:rsid w:val="00C30785"/>
    <w:rsid w:val="00C30C5A"/>
    <w:rsid w:val="00C32774"/>
    <w:rsid w:val="00C3340D"/>
    <w:rsid w:val="00C33A2A"/>
    <w:rsid w:val="00C359A9"/>
    <w:rsid w:val="00C4092B"/>
    <w:rsid w:val="00C40E62"/>
    <w:rsid w:val="00C42FB2"/>
    <w:rsid w:val="00C44013"/>
    <w:rsid w:val="00C4421A"/>
    <w:rsid w:val="00C51A71"/>
    <w:rsid w:val="00C5292F"/>
    <w:rsid w:val="00C55570"/>
    <w:rsid w:val="00C6141E"/>
    <w:rsid w:val="00C62349"/>
    <w:rsid w:val="00C63EAD"/>
    <w:rsid w:val="00C65254"/>
    <w:rsid w:val="00C70C0E"/>
    <w:rsid w:val="00C70F50"/>
    <w:rsid w:val="00C71B27"/>
    <w:rsid w:val="00C730B5"/>
    <w:rsid w:val="00C750E4"/>
    <w:rsid w:val="00C80052"/>
    <w:rsid w:val="00C80A5A"/>
    <w:rsid w:val="00C8430A"/>
    <w:rsid w:val="00C86074"/>
    <w:rsid w:val="00C9079E"/>
    <w:rsid w:val="00C9514C"/>
    <w:rsid w:val="00C95C63"/>
    <w:rsid w:val="00C9678F"/>
    <w:rsid w:val="00C970A9"/>
    <w:rsid w:val="00C97664"/>
    <w:rsid w:val="00CB2386"/>
    <w:rsid w:val="00CB24DD"/>
    <w:rsid w:val="00CB7603"/>
    <w:rsid w:val="00CB792B"/>
    <w:rsid w:val="00CB7F10"/>
    <w:rsid w:val="00CC1805"/>
    <w:rsid w:val="00CC28D4"/>
    <w:rsid w:val="00CD10B4"/>
    <w:rsid w:val="00CD19C9"/>
    <w:rsid w:val="00CD6336"/>
    <w:rsid w:val="00CD6994"/>
    <w:rsid w:val="00CD6D0A"/>
    <w:rsid w:val="00CD79C0"/>
    <w:rsid w:val="00CD7AA1"/>
    <w:rsid w:val="00CE0E2E"/>
    <w:rsid w:val="00CE2785"/>
    <w:rsid w:val="00CE3AE2"/>
    <w:rsid w:val="00CE7268"/>
    <w:rsid w:val="00CF367D"/>
    <w:rsid w:val="00D0183D"/>
    <w:rsid w:val="00D061B7"/>
    <w:rsid w:val="00D10777"/>
    <w:rsid w:val="00D10EF7"/>
    <w:rsid w:val="00D121C5"/>
    <w:rsid w:val="00D12BF9"/>
    <w:rsid w:val="00D14479"/>
    <w:rsid w:val="00D14B8B"/>
    <w:rsid w:val="00D154E1"/>
    <w:rsid w:val="00D21284"/>
    <w:rsid w:val="00D215B5"/>
    <w:rsid w:val="00D22CA1"/>
    <w:rsid w:val="00D266A3"/>
    <w:rsid w:val="00D34480"/>
    <w:rsid w:val="00D37CC2"/>
    <w:rsid w:val="00D403D0"/>
    <w:rsid w:val="00D432B1"/>
    <w:rsid w:val="00D57A52"/>
    <w:rsid w:val="00D61D3A"/>
    <w:rsid w:val="00D64868"/>
    <w:rsid w:val="00D64E03"/>
    <w:rsid w:val="00D71066"/>
    <w:rsid w:val="00D730DC"/>
    <w:rsid w:val="00D747F7"/>
    <w:rsid w:val="00D812C5"/>
    <w:rsid w:val="00D8302C"/>
    <w:rsid w:val="00D84556"/>
    <w:rsid w:val="00D845AB"/>
    <w:rsid w:val="00D85BA5"/>
    <w:rsid w:val="00D865EF"/>
    <w:rsid w:val="00D9117D"/>
    <w:rsid w:val="00DA04B6"/>
    <w:rsid w:val="00DA070B"/>
    <w:rsid w:val="00DA28AF"/>
    <w:rsid w:val="00DA5405"/>
    <w:rsid w:val="00DA55FB"/>
    <w:rsid w:val="00DA7010"/>
    <w:rsid w:val="00DB06B9"/>
    <w:rsid w:val="00DB135F"/>
    <w:rsid w:val="00DC0067"/>
    <w:rsid w:val="00DC1F0F"/>
    <w:rsid w:val="00DC4888"/>
    <w:rsid w:val="00DC6336"/>
    <w:rsid w:val="00DC7BC3"/>
    <w:rsid w:val="00DD03B5"/>
    <w:rsid w:val="00DD0E31"/>
    <w:rsid w:val="00DD11AB"/>
    <w:rsid w:val="00DD23B4"/>
    <w:rsid w:val="00DD419D"/>
    <w:rsid w:val="00DD5256"/>
    <w:rsid w:val="00DD5E3E"/>
    <w:rsid w:val="00DD745E"/>
    <w:rsid w:val="00DE2CB0"/>
    <w:rsid w:val="00DF083A"/>
    <w:rsid w:val="00DF352D"/>
    <w:rsid w:val="00E02597"/>
    <w:rsid w:val="00E02B79"/>
    <w:rsid w:val="00E134B5"/>
    <w:rsid w:val="00E138B4"/>
    <w:rsid w:val="00E1408C"/>
    <w:rsid w:val="00E14E17"/>
    <w:rsid w:val="00E17C4F"/>
    <w:rsid w:val="00E207E4"/>
    <w:rsid w:val="00E22645"/>
    <w:rsid w:val="00E23EF8"/>
    <w:rsid w:val="00E24631"/>
    <w:rsid w:val="00E26006"/>
    <w:rsid w:val="00E26A79"/>
    <w:rsid w:val="00E32DEC"/>
    <w:rsid w:val="00E33E92"/>
    <w:rsid w:val="00E35B0B"/>
    <w:rsid w:val="00E35E5E"/>
    <w:rsid w:val="00E36DC8"/>
    <w:rsid w:val="00E41A53"/>
    <w:rsid w:val="00E41F96"/>
    <w:rsid w:val="00E522A1"/>
    <w:rsid w:val="00E564EA"/>
    <w:rsid w:val="00E603E1"/>
    <w:rsid w:val="00E61A1B"/>
    <w:rsid w:val="00E637A1"/>
    <w:rsid w:val="00E65D6B"/>
    <w:rsid w:val="00E65FA4"/>
    <w:rsid w:val="00E667D3"/>
    <w:rsid w:val="00E71C66"/>
    <w:rsid w:val="00E756D5"/>
    <w:rsid w:val="00E87887"/>
    <w:rsid w:val="00E9223A"/>
    <w:rsid w:val="00E95518"/>
    <w:rsid w:val="00E95E5E"/>
    <w:rsid w:val="00E96C41"/>
    <w:rsid w:val="00E96D31"/>
    <w:rsid w:val="00EA44E8"/>
    <w:rsid w:val="00EA5738"/>
    <w:rsid w:val="00EB037C"/>
    <w:rsid w:val="00EB09E5"/>
    <w:rsid w:val="00EB5B21"/>
    <w:rsid w:val="00EB74ED"/>
    <w:rsid w:val="00EC09E5"/>
    <w:rsid w:val="00EC4974"/>
    <w:rsid w:val="00EC4F3B"/>
    <w:rsid w:val="00ED1591"/>
    <w:rsid w:val="00ED2735"/>
    <w:rsid w:val="00ED764A"/>
    <w:rsid w:val="00ED7E21"/>
    <w:rsid w:val="00ED7E9D"/>
    <w:rsid w:val="00EE3386"/>
    <w:rsid w:val="00EE3401"/>
    <w:rsid w:val="00EE4731"/>
    <w:rsid w:val="00EF3E1C"/>
    <w:rsid w:val="00F01E72"/>
    <w:rsid w:val="00F02BD6"/>
    <w:rsid w:val="00F03271"/>
    <w:rsid w:val="00F04597"/>
    <w:rsid w:val="00F136BF"/>
    <w:rsid w:val="00F13869"/>
    <w:rsid w:val="00F17FB8"/>
    <w:rsid w:val="00F2343E"/>
    <w:rsid w:val="00F24F67"/>
    <w:rsid w:val="00F317C3"/>
    <w:rsid w:val="00F32520"/>
    <w:rsid w:val="00F3423F"/>
    <w:rsid w:val="00F35520"/>
    <w:rsid w:val="00F40AF7"/>
    <w:rsid w:val="00F42560"/>
    <w:rsid w:val="00F45550"/>
    <w:rsid w:val="00F52137"/>
    <w:rsid w:val="00F52F92"/>
    <w:rsid w:val="00F61B11"/>
    <w:rsid w:val="00F71CA0"/>
    <w:rsid w:val="00F73C35"/>
    <w:rsid w:val="00F7477E"/>
    <w:rsid w:val="00F83A2A"/>
    <w:rsid w:val="00F86ABB"/>
    <w:rsid w:val="00F90329"/>
    <w:rsid w:val="00F91058"/>
    <w:rsid w:val="00F92628"/>
    <w:rsid w:val="00F956EF"/>
    <w:rsid w:val="00FA39E9"/>
    <w:rsid w:val="00FA4E97"/>
    <w:rsid w:val="00FA5159"/>
    <w:rsid w:val="00FB1FB1"/>
    <w:rsid w:val="00FB781D"/>
    <w:rsid w:val="00FC2981"/>
    <w:rsid w:val="00FC2D9D"/>
    <w:rsid w:val="00FC300F"/>
    <w:rsid w:val="00FC3ED8"/>
    <w:rsid w:val="00FC55F3"/>
    <w:rsid w:val="00FC57A2"/>
    <w:rsid w:val="00FC5B13"/>
    <w:rsid w:val="00FC7B3C"/>
    <w:rsid w:val="00FC7C3F"/>
    <w:rsid w:val="00FE060A"/>
    <w:rsid w:val="00FE2C0E"/>
    <w:rsid w:val="00FE481F"/>
    <w:rsid w:val="00FE75CE"/>
    <w:rsid w:val="00FF526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76E07-18B4-4261-9936-A765C93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5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7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7158E"/>
  </w:style>
  <w:style w:type="character" w:customStyle="1" w:styleId="WW-Absatz-Standardschriftart">
    <w:name w:val="WW-Absatz-Standardschriftart"/>
    <w:rsid w:val="0017158E"/>
  </w:style>
  <w:style w:type="character" w:customStyle="1" w:styleId="WW-Absatz-Standardschriftart1">
    <w:name w:val="WW-Absatz-Standardschriftart1"/>
    <w:rsid w:val="0017158E"/>
  </w:style>
  <w:style w:type="character" w:customStyle="1" w:styleId="Domylnaczcionkaakapitu2">
    <w:name w:val="Domyślna czcionka akapitu2"/>
    <w:rsid w:val="0017158E"/>
  </w:style>
  <w:style w:type="character" w:customStyle="1" w:styleId="Domylnaczcionkaakapitu1">
    <w:name w:val="Domyślna czcionka akapitu1"/>
    <w:rsid w:val="0017158E"/>
  </w:style>
  <w:style w:type="character" w:customStyle="1" w:styleId="Znakiprzypiswdolnych">
    <w:name w:val="Znaki przypisów dolnych"/>
    <w:basedOn w:val="Domylnaczcionkaakapitu1"/>
    <w:rsid w:val="0017158E"/>
    <w:rPr>
      <w:vertAlign w:val="superscript"/>
    </w:rPr>
  </w:style>
  <w:style w:type="character" w:styleId="Odwoanieprzypisudolnego">
    <w:name w:val="footnote reference"/>
    <w:semiHidden/>
    <w:rsid w:val="0017158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715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7158E"/>
    <w:pPr>
      <w:spacing w:after="120"/>
    </w:pPr>
  </w:style>
  <w:style w:type="paragraph" w:styleId="Lista">
    <w:name w:val="List"/>
    <w:basedOn w:val="Tekstpodstawowy"/>
    <w:rsid w:val="0017158E"/>
    <w:rPr>
      <w:rFonts w:cs="Tahoma"/>
    </w:rPr>
  </w:style>
  <w:style w:type="paragraph" w:customStyle="1" w:styleId="Podpis1">
    <w:name w:val="Podpis1"/>
    <w:basedOn w:val="Normalny"/>
    <w:rsid w:val="001715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58E"/>
    <w:pPr>
      <w:suppressLineNumbers/>
    </w:pPr>
    <w:rPr>
      <w:rFonts w:cs="Tahoma"/>
    </w:rPr>
  </w:style>
  <w:style w:type="paragraph" w:styleId="Tekstdymka">
    <w:name w:val="Balloon Text"/>
    <w:basedOn w:val="Normalny"/>
    <w:rsid w:val="0017158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7158E"/>
    <w:pPr>
      <w:suppressLineNumbers/>
    </w:pPr>
  </w:style>
  <w:style w:type="paragraph" w:customStyle="1" w:styleId="Nagwektabeli">
    <w:name w:val="Nagłówek tabeli"/>
    <w:basedOn w:val="Zawartotabeli"/>
    <w:rsid w:val="0017158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7158E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17158E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70549A"/>
    <w:rPr>
      <w:color w:val="800080" w:themeColor="followedHyperlink"/>
      <w:u w:val="single"/>
    </w:rPr>
  </w:style>
  <w:style w:type="character" w:customStyle="1" w:styleId="Teksttreci">
    <w:name w:val="Tekst treści"/>
    <w:basedOn w:val="Domylnaczcionkaakapitu"/>
    <w:rsid w:val="00C2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B929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929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9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938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075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Poprawka">
    <w:name w:val="Revision"/>
    <w:hidden/>
    <w:uiPriority w:val="99"/>
    <w:semiHidden/>
    <w:rsid w:val="005075CA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075CA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70852"/>
    <w:pPr>
      <w:spacing w:before="80" w:after="120" w:line="480" w:lineRule="auto"/>
      <w:jc w:val="both"/>
    </w:pPr>
    <w:rPr>
      <w:rFonts w:ascii="Arial Narrow" w:eastAsia="Calibri" w:hAnsi="Arial Narrow" w:cs="Calibri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626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C04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warszawa.pl/teatr/zamowienia-publiczne/" TargetMode="External"/><Relationship Id="rId13" Type="http://schemas.openxmlformats.org/officeDocument/2006/relationships/hyperlink" Target="http://trwarszawa.pl/teatr/zamowienia-publiczn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trwarszawa.pl/teatr/zamowienia-publiczne/" TargetMode="Externa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mailto:iod@trwarszaw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warszawa.pl/teatr/zamowienia-publiczn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warszawa.pl/teatr/zamowienia-publicz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rwarszawa.pl/teatr/zamowienia-publiczn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istracja@trwarszawa.pl" TargetMode="External"/><Relationship Id="rId14" Type="http://schemas.openxmlformats.org/officeDocument/2006/relationships/hyperlink" Target="http://trwarszawa.pl/teatr/zamowienia-publiczne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59D0-BF77-4BBA-9705-1A790EF2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3943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Microsoft</Company>
  <LinksUpToDate>false</LinksUpToDate>
  <CharactersWithSpaces>27552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Iwona Patejuk</cp:lastModifiedBy>
  <cp:revision>6</cp:revision>
  <cp:lastPrinted>2020-04-24T10:59:00Z</cp:lastPrinted>
  <dcterms:created xsi:type="dcterms:W3CDTF">2020-06-30T10:25:00Z</dcterms:created>
  <dcterms:modified xsi:type="dcterms:W3CDTF">2020-06-30T14:36:00Z</dcterms:modified>
</cp:coreProperties>
</file>